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FB53" w14:textId="3040E589" w:rsidR="009E5F0A" w:rsidRDefault="00AA6990" w:rsidP="00BF1EBF">
      <w:pPr>
        <w:pStyle w:val="Overskrift1"/>
        <w:tabs>
          <w:tab w:val="left" w:pos="6000"/>
        </w:tabs>
        <w:spacing w:before="0" w:after="0"/>
        <w:rPr>
          <w:rFonts w:ascii="Verdana" w:hAnsi="Verdana"/>
          <w:sz w:val="22"/>
          <w:szCs w:val="22"/>
        </w:rPr>
      </w:pPr>
      <w:r>
        <w:drawing>
          <wp:anchor distT="0" distB="0" distL="114300" distR="114300" simplePos="0" relativeHeight="251657728" behindDoc="0" locked="0" layoutInCell="1" allowOverlap="1" wp14:anchorId="53A38BA8" wp14:editId="309070B7">
            <wp:simplePos x="0" y="0"/>
            <wp:positionH relativeFrom="column">
              <wp:align>right</wp:align>
            </wp:positionH>
            <wp:positionV relativeFrom="paragraph">
              <wp:posOffset>0</wp:posOffset>
            </wp:positionV>
            <wp:extent cx="1838325" cy="619125"/>
            <wp:effectExtent l="0" t="0" r="0" b="0"/>
            <wp:wrapSquare wrapText="left"/>
            <wp:docPr id="286315284" name="Bilde 1" descr="Email sign orange m vign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mail sign orange m vignet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6A7E8A" w14:textId="77777777" w:rsidR="009E5F0A" w:rsidRDefault="009E5F0A" w:rsidP="001757A0">
      <w:pPr>
        <w:pStyle w:val="Overskrift1"/>
        <w:spacing w:before="0" w:after="0"/>
        <w:ind w:firstLine="709"/>
        <w:rPr>
          <w:rFonts w:ascii="Verdana" w:hAnsi="Verdana"/>
          <w:sz w:val="22"/>
          <w:szCs w:val="22"/>
        </w:rPr>
      </w:pPr>
    </w:p>
    <w:p w14:paraId="48853060" w14:textId="77777777" w:rsidR="009E5F0A" w:rsidRDefault="009E5F0A" w:rsidP="008E0CB0">
      <w:pPr>
        <w:pStyle w:val="Overskrift1"/>
        <w:spacing w:before="0" w:after="0"/>
        <w:rPr>
          <w:rFonts w:ascii="Verdana" w:hAnsi="Verdana"/>
          <w:sz w:val="22"/>
          <w:szCs w:val="22"/>
        </w:rPr>
      </w:pPr>
    </w:p>
    <w:p w14:paraId="389DAE37" w14:textId="77777777" w:rsidR="009E5F0A" w:rsidRDefault="009E5F0A" w:rsidP="008E0CB0">
      <w:pPr>
        <w:pStyle w:val="Overskrift1"/>
        <w:spacing w:before="0" w:after="0"/>
        <w:rPr>
          <w:rFonts w:ascii="Verdana" w:hAnsi="Verdana"/>
          <w:sz w:val="22"/>
          <w:szCs w:val="22"/>
        </w:rPr>
      </w:pPr>
    </w:p>
    <w:p w14:paraId="14313792" w14:textId="77777777" w:rsidR="00714D00" w:rsidRDefault="00A02DC0" w:rsidP="008E0CB0">
      <w:pPr>
        <w:pStyle w:val="Overskrift1"/>
        <w:spacing w:before="0" w:after="0"/>
        <w:rPr>
          <w:rFonts w:ascii="Verdana" w:hAnsi="Verdana"/>
          <w:sz w:val="22"/>
          <w:szCs w:val="22"/>
        </w:rPr>
      </w:pPr>
      <w:r>
        <w:rPr>
          <w:rFonts w:ascii="Verdana" w:hAnsi="Verdana"/>
          <w:sz w:val="22"/>
          <w:szCs w:val="22"/>
        </w:rPr>
        <w:t xml:space="preserve">                                </w:t>
      </w:r>
      <w:r w:rsidR="001757A0">
        <w:rPr>
          <w:rFonts w:ascii="Verdana" w:hAnsi="Verdana"/>
          <w:sz w:val="22"/>
          <w:szCs w:val="22"/>
        </w:rPr>
        <w:t xml:space="preserve">                    </w:t>
      </w:r>
    </w:p>
    <w:p w14:paraId="3F2D895F" w14:textId="77777777" w:rsidR="009848A2" w:rsidRPr="004F231B" w:rsidRDefault="009848A2" w:rsidP="00714D00">
      <w:pPr>
        <w:rPr>
          <w:rFonts w:ascii="Calibri" w:hAnsi="Calibri" w:cs="Calibri"/>
          <w:bCs/>
          <w:i/>
          <w:szCs w:val="22"/>
        </w:rPr>
      </w:pPr>
    </w:p>
    <w:p w14:paraId="50FBD73B" w14:textId="77777777" w:rsidR="00C9755B" w:rsidRPr="00D04DE2" w:rsidRDefault="00C9755B" w:rsidP="00C9755B">
      <w:pPr>
        <w:spacing w:after="0"/>
        <w:rPr>
          <w:sz w:val="24"/>
          <w:szCs w:val="24"/>
        </w:rPr>
      </w:pPr>
      <w:r w:rsidRPr="00D04DE2">
        <w:rPr>
          <w:rFonts w:ascii="Verdana" w:hAnsi="Verdana"/>
          <w:b/>
          <w:bCs/>
          <w:color w:val="000000"/>
          <w:sz w:val="28"/>
          <w:szCs w:val="28"/>
          <w:shd w:val="clear" w:color="auto" w:fill="FF0000"/>
        </w:rPr>
        <w:t xml:space="preserve">Regler og rettledning for elever ved skriftlig eksamen </w:t>
      </w:r>
    </w:p>
    <w:p w14:paraId="687CC47A" w14:textId="77777777" w:rsidR="00C9755B" w:rsidRPr="00D04DE2" w:rsidRDefault="00C9755B" w:rsidP="00C9755B">
      <w:pPr>
        <w:spacing w:after="0"/>
        <w:rPr>
          <w:sz w:val="24"/>
          <w:szCs w:val="24"/>
        </w:rPr>
      </w:pPr>
      <w:r w:rsidRPr="00D04DE2">
        <w:rPr>
          <w:rFonts w:ascii="Verdana" w:hAnsi="Verdana"/>
          <w:b/>
          <w:bCs/>
          <w:color w:val="000000"/>
          <w:shd w:val="clear" w:color="auto" w:fill="FF0000"/>
        </w:rPr>
        <w:t>Elevene må bli gjort kjent med disse reglene i god tid før eksamen.</w:t>
      </w:r>
    </w:p>
    <w:p w14:paraId="158A788E" w14:textId="77777777" w:rsidR="00C9755B" w:rsidRPr="00D04DE2" w:rsidRDefault="00C9755B" w:rsidP="00C9755B">
      <w:pPr>
        <w:spacing w:after="0"/>
        <w:rPr>
          <w:sz w:val="24"/>
          <w:szCs w:val="24"/>
        </w:rPr>
      </w:pPr>
    </w:p>
    <w:p w14:paraId="7C3F9934" w14:textId="05EB26CA" w:rsidR="00C9755B" w:rsidRPr="00D04DE2" w:rsidRDefault="00C9755B" w:rsidP="00C9755B">
      <w:pPr>
        <w:spacing w:before="0" w:after="0"/>
        <w:rPr>
          <w:sz w:val="24"/>
          <w:szCs w:val="24"/>
        </w:rPr>
      </w:pPr>
      <w:r w:rsidRPr="00D04DE2">
        <w:rPr>
          <w:rFonts w:ascii="Verdana" w:hAnsi="Verdana"/>
          <w:color w:val="000000"/>
          <w:sz w:val="20"/>
        </w:rPr>
        <w:t xml:space="preserve">Eksamen starter klokken 09:00 – møte opp i god tid for å levere mobiltelefon </w:t>
      </w:r>
      <w:r w:rsidR="00E90DA0">
        <w:rPr>
          <w:rFonts w:ascii="Verdana" w:hAnsi="Verdana"/>
          <w:color w:val="000000"/>
          <w:sz w:val="20"/>
        </w:rPr>
        <w:t xml:space="preserve">eller andre kommunikasjonsmidler </w:t>
      </w:r>
      <w:r w:rsidRPr="00D04DE2">
        <w:rPr>
          <w:rFonts w:ascii="Verdana" w:hAnsi="Verdana"/>
          <w:color w:val="000000"/>
          <w:sz w:val="20"/>
        </w:rPr>
        <w:t>i resepsjonen, finne plassen din og legge fra deg vesker og annet på anvist plass.</w:t>
      </w:r>
    </w:p>
    <w:p w14:paraId="2EE553E2" w14:textId="77777777" w:rsidR="00C9755B" w:rsidRPr="00D04DE2" w:rsidRDefault="00C9755B" w:rsidP="00C9755B">
      <w:pPr>
        <w:spacing w:before="0" w:after="0"/>
        <w:rPr>
          <w:sz w:val="24"/>
          <w:szCs w:val="24"/>
        </w:rPr>
      </w:pPr>
    </w:p>
    <w:p w14:paraId="2ECFBF79" w14:textId="77777777" w:rsidR="00C9755B" w:rsidRPr="00D04DE2" w:rsidRDefault="00C9755B" w:rsidP="00C9755B">
      <w:pPr>
        <w:spacing w:before="0" w:after="0"/>
        <w:rPr>
          <w:sz w:val="24"/>
          <w:szCs w:val="24"/>
        </w:rPr>
      </w:pPr>
      <w:r w:rsidRPr="00D04DE2">
        <w:rPr>
          <w:rFonts w:ascii="Verdana" w:hAnsi="Verdana"/>
          <w:color w:val="000000"/>
          <w:sz w:val="20"/>
        </w:rPr>
        <w:t>Hver elev setter seg straks på anvist plass. Eleven må ikke forlate denne plassen uten lov.</w:t>
      </w:r>
    </w:p>
    <w:p w14:paraId="72F14B89" w14:textId="77777777" w:rsidR="00C9755B" w:rsidRPr="00D04DE2" w:rsidRDefault="00C9755B" w:rsidP="00C9755B">
      <w:pPr>
        <w:spacing w:before="0" w:after="0"/>
        <w:rPr>
          <w:sz w:val="24"/>
          <w:szCs w:val="24"/>
        </w:rPr>
      </w:pPr>
    </w:p>
    <w:p w14:paraId="2DEBCB05" w14:textId="77777777" w:rsidR="00C9755B" w:rsidRPr="00D04DE2" w:rsidRDefault="00C9755B" w:rsidP="00C9755B">
      <w:pPr>
        <w:spacing w:before="0" w:after="0"/>
        <w:rPr>
          <w:sz w:val="24"/>
          <w:szCs w:val="24"/>
        </w:rPr>
      </w:pPr>
      <w:r w:rsidRPr="00D04DE2">
        <w:rPr>
          <w:rFonts w:ascii="Verdana" w:hAnsi="Verdana"/>
          <w:color w:val="000000"/>
          <w:sz w:val="20"/>
        </w:rPr>
        <w:t xml:space="preserve">Mobiltelefoner må ikke tas med inn i prøvelokalet, de </w:t>
      </w:r>
      <w:r w:rsidRPr="00D04DE2">
        <w:rPr>
          <w:rFonts w:ascii="Verdana" w:hAnsi="Verdana"/>
          <w:color w:val="000000"/>
          <w:sz w:val="20"/>
          <w:u w:val="single"/>
        </w:rPr>
        <w:t>skal</w:t>
      </w:r>
      <w:r w:rsidRPr="00D04DE2">
        <w:rPr>
          <w:rFonts w:ascii="Verdana" w:hAnsi="Verdana"/>
          <w:color w:val="000000"/>
          <w:sz w:val="20"/>
        </w:rPr>
        <w:t xml:space="preserve"> leveres i skolens resepsjon.</w:t>
      </w:r>
    </w:p>
    <w:p w14:paraId="49D84938" w14:textId="77777777" w:rsidR="00C9755B" w:rsidRPr="00D04DE2" w:rsidRDefault="00C9755B" w:rsidP="00C9755B">
      <w:pPr>
        <w:spacing w:before="0" w:after="0"/>
        <w:rPr>
          <w:sz w:val="24"/>
          <w:szCs w:val="24"/>
        </w:rPr>
      </w:pPr>
    </w:p>
    <w:p w14:paraId="097DD159" w14:textId="77777777" w:rsidR="00C9755B" w:rsidRPr="00D04DE2" w:rsidRDefault="00C9755B" w:rsidP="00C9755B">
      <w:pPr>
        <w:spacing w:before="0" w:after="0"/>
        <w:rPr>
          <w:sz w:val="24"/>
          <w:szCs w:val="24"/>
        </w:rPr>
      </w:pPr>
      <w:r w:rsidRPr="00D04DE2">
        <w:rPr>
          <w:rFonts w:ascii="Verdana" w:hAnsi="Verdana"/>
          <w:color w:val="000000"/>
          <w:sz w:val="20"/>
        </w:rPr>
        <w:t>Før prøven tar til, må elevene kontrollere at de ikke av vanvare har tatt med noen ulovlige hjelpemidler, deriblant hjelpemidler en kan kommunisere med. Lovlige hjelpemidler, mat og liknende, plasseres på arbeidsbordet. Skolesekker plasseres på sted anvist av hovedvakten.</w:t>
      </w:r>
    </w:p>
    <w:p w14:paraId="3AD4FB4E" w14:textId="77777777" w:rsidR="00C9755B" w:rsidRPr="00D04DE2" w:rsidRDefault="00C9755B" w:rsidP="00C9755B">
      <w:pPr>
        <w:spacing w:before="0" w:after="0"/>
        <w:rPr>
          <w:sz w:val="24"/>
          <w:szCs w:val="24"/>
        </w:rPr>
      </w:pPr>
    </w:p>
    <w:p w14:paraId="17B9AD1D" w14:textId="77777777" w:rsidR="00C9755B" w:rsidRPr="00D04DE2" w:rsidRDefault="00C9755B" w:rsidP="00C9755B">
      <w:pPr>
        <w:spacing w:before="0" w:after="0"/>
        <w:rPr>
          <w:sz w:val="24"/>
          <w:szCs w:val="24"/>
        </w:rPr>
      </w:pPr>
      <w:r w:rsidRPr="00D04DE2">
        <w:rPr>
          <w:rFonts w:ascii="Verdana" w:hAnsi="Verdana"/>
          <w:color w:val="000000"/>
          <w:sz w:val="20"/>
        </w:rPr>
        <w:t>En elev som møter opp til eksamen for sent, men før klokken 10.00, skal få gjennomføre eksamen, men får ikke kompensert for tapt tid.</w:t>
      </w:r>
    </w:p>
    <w:p w14:paraId="4932F9D7" w14:textId="77777777" w:rsidR="00C9755B" w:rsidRPr="00D04DE2" w:rsidRDefault="00C9755B" w:rsidP="00C9755B">
      <w:pPr>
        <w:spacing w:before="0" w:after="0"/>
        <w:rPr>
          <w:sz w:val="24"/>
          <w:szCs w:val="24"/>
        </w:rPr>
      </w:pPr>
      <w:r w:rsidRPr="00D04DE2">
        <w:rPr>
          <w:rFonts w:ascii="Verdana" w:hAnsi="Verdana"/>
          <w:color w:val="000000"/>
          <w:sz w:val="20"/>
        </w:rPr>
        <w:t>Det er ikke mulig for eleven å forlate eksamenslokalet før klokken 10.00</w:t>
      </w:r>
    </w:p>
    <w:p w14:paraId="43A791CF" w14:textId="77777777" w:rsidR="00C9755B" w:rsidRPr="00D04DE2" w:rsidRDefault="00C9755B" w:rsidP="00C9755B">
      <w:pPr>
        <w:spacing w:before="0" w:after="0"/>
        <w:rPr>
          <w:sz w:val="24"/>
          <w:szCs w:val="24"/>
        </w:rPr>
      </w:pPr>
    </w:p>
    <w:p w14:paraId="0E9190D6" w14:textId="77777777" w:rsidR="00C9755B" w:rsidRPr="00D04DE2" w:rsidRDefault="00C9755B" w:rsidP="00C9755B">
      <w:pPr>
        <w:spacing w:before="0" w:after="0"/>
        <w:rPr>
          <w:sz w:val="24"/>
          <w:szCs w:val="24"/>
        </w:rPr>
      </w:pPr>
      <w:r w:rsidRPr="00D04DE2">
        <w:rPr>
          <w:rFonts w:ascii="Verdana" w:hAnsi="Verdana"/>
          <w:color w:val="000000"/>
          <w:sz w:val="20"/>
        </w:rPr>
        <w:t xml:space="preserve">Elevene får 5 klokketimer til å utarbeide svarene. Elever kan få 15 minutter i tillegg for å levere prøvesvarene. </w:t>
      </w:r>
    </w:p>
    <w:p w14:paraId="016E2508" w14:textId="77777777" w:rsidR="00C9755B" w:rsidRPr="00D04DE2" w:rsidRDefault="00C9755B" w:rsidP="00C9755B">
      <w:pPr>
        <w:spacing w:before="0" w:after="0"/>
        <w:rPr>
          <w:sz w:val="24"/>
          <w:szCs w:val="24"/>
        </w:rPr>
      </w:pPr>
    </w:p>
    <w:p w14:paraId="798F5BBA" w14:textId="77777777" w:rsidR="00C9755B" w:rsidRPr="00D04DE2" w:rsidRDefault="00C9755B" w:rsidP="00C9755B">
      <w:pPr>
        <w:spacing w:before="0" w:after="0"/>
        <w:rPr>
          <w:sz w:val="24"/>
          <w:szCs w:val="24"/>
        </w:rPr>
      </w:pPr>
      <w:r w:rsidRPr="00D04DE2">
        <w:rPr>
          <w:rFonts w:ascii="Verdana" w:hAnsi="Verdana"/>
          <w:color w:val="000000"/>
          <w:sz w:val="20"/>
        </w:rPr>
        <w:t xml:space="preserve">Det må være helt stille og rolig i rommene når det arbeides med oppgavene. Ingen elev må på noen som helst måte ta kontakt med andre elever eller benytte hjelpemidler som gir mulighet for kommunikasjon. Det er forbudt å gå inn på Internett eller å ha Internett oppe på datamaskinen. NB! Verktøylinjen nederst i skjermbildet </w:t>
      </w:r>
      <w:r w:rsidRPr="00D04DE2">
        <w:rPr>
          <w:rFonts w:ascii="Verdana" w:hAnsi="Verdana"/>
          <w:color w:val="000000"/>
          <w:sz w:val="20"/>
          <w:u w:val="single"/>
        </w:rPr>
        <w:t xml:space="preserve">skal </w:t>
      </w:r>
      <w:r w:rsidRPr="00D04DE2">
        <w:rPr>
          <w:rFonts w:ascii="Verdana" w:hAnsi="Verdana"/>
          <w:color w:val="000000"/>
          <w:sz w:val="20"/>
        </w:rPr>
        <w:t>være åpen.</w:t>
      </w:r>
    </w:p>
    <w:p w14:paraId="0BBED4C7" w14:textId="77777777" w:rsidR="00C9755B" w:rsidRPr="00D04DE2" w:rsidRDefault="00C9755B" w:rsidP="00C9755B">
      <w:pPr>
        <w:spacing w:before="0" w:after="0"/>
        <w:rPr>
          <w:sz w:val="24"/>
          <w:szCs w:val="24"/>
        </w:rPr>
      </w:pPr>
    </w:p>
    <w:p w14:paraId="32F58C05" w14:textId="77777777" w:rsidR="00C9755B" w:rsidRPr="00D04DE2" w:rsidRDefault="00C9755B" w:rsidP="00C9755B">
      <w:pPr>
        <w:spacing w:before="0" w:after="0"/>
        <w:rPr>
          <w:sz w:val="24"/>
          <w:szCs w:val="24"/>
        </w:rPr>
      </w:pPr>
      <w:r w:rsidRPr="00D04DE2">
        <w:rPr>
          <w:rFonts w:ascii="Verdana" w:hAnsi="Verdana"/>
          <w:color w:val="000000"/>
          <w:sz w:val="20"/>
        </w:rPr>
        <w:t>Alle spørsmål skal gå til en av vaktene. Spørsmål av faglig art skal gå til hovedvakten.</w:t>
      </w:r>
    </w:p>
    <w:p w14:paraId="1109585D" w14:textId="77777777" w:rsidR="00C9755B" w:rsidRPr="00D04DE2" w:rsidRDefault="00C9755B" w:rsidP="00C9755B">
      <w:pPr>
        <w:spacing w:before="0" w:after="0"/>
        <w:rPr>
          <w:sz w:val="24"/>
          <w:szCs w:val="24"/>
        </w:rPr>
      </w:pPr>
    </w:p>
    <w:p w14:paraId="2E8F9245" w14:textId="77777777" w:rsidR="00C9755B" w:rsidRPr="00D04DE2" w:rsidRDefault="00C9755B" w:rsidP="00C9755B">
      <w:pPr>
        <w:spacing w:before="0" w:after="0"/>
        <w:rPr>
          <w:sz w:val="24"/>
          <w:szCs w:val="24"/>
        </w:rPr>
      </w:pPr>
      <w:r w:rsidRPr="00D04DE2">
        <w:rPr>
          <w:rFonts w:ascii="Verdana" w:hAnsi="Verdana"/>
          <w:color w:val="000000"/>
          <w:sz w:val="20"/>
        </w:rPr>
        <w:t>Elevene må bruke blå eller svart penn ved innføring av besvarelsene, eller datautskrift.</w:t>
      </w:r>
    </w:p>
    <w:p w14:paraId="54EB3A88" w14:textId="77777777" w:rsidR="00C9755B" w:rsidRPr="00D04DE2" w:rsidRDefault="00C9755B" w:rsidP="00C9755B">
      <w:pPr>
        <w:spacing w:before="0" w:after="0"/>
        <w:rPr>
          <w:sz w:val="24"/>
          <w:szCs w:val="24"/>
        </w:rPr>
      </w:pPr>
      <w:r w:rsidRPr="00D04DE2">
        <w:rPr>
          <w:rFonts w:ascii="Verdana" w:hAnsi="Verdana"/>
          <w:color w:val="000000"/>
          <w:sz w:val="20"/>
        </w:rPr>
        <w:t>Unntak: Konstruksjon i matematikk. (Forklaring og utregning føres med penn.)</w:t>
      </w:r>
    </w:p>
    <w:p w14:paraId="5F314899" w14:textId="77777777" w:rsidR="00C9755B" w:rsidRPr="00D04DE2" w:rsidRDefault="00C9755B" w:rsidP="00C9755B">
      <w:pPr>
        <w:spacing w:before="0" w:after="0"/>
        <w:rPr>
          <w:sz w:val="24"/>
          <w:szCs w:val="24"/>
        </w:rPr>
      </w:pPr>
    </w:p>
    <w:p w14:paraId="00BB0395" w14:textId="77777777" w:rsidR="00C9755B" w:rsidRPr="00D04DE2" w:rsidRDefault="00C9755B" w:rsidP="00C9755B">
      <w:pPr>
        <w:spacing w:before="0" w:after="0"/>
        <w:rPr>
          <w:sz w:val="24"/>
          <w:szCs w:val="24"/>
        </w:rPr>
      </w:pPr>
      <w:r w:rsidRPr="00D04DE2">
        <w:rPr>
          <w:rFonts w:ascii="Verdana" w:hAnsi="Verdana"/>
          <w:color w:val="000000"/>
          <w:sz w:val="20"/>
        </w:rPr>
        <w:t>Når en elev er ferdig med arbeidet og ønsker å levere besvarelsen, gir han eller hun tegn til en vakt, som kontrollerer papirene. Eleven blir sittende på plassen sin til han eller hun får lov til å gå.</w:t>
      </w:r>
    </w:p>
    <w:p w14:paraId="2185111F" w14:textId="77777777" w:rsidR="00C9755B" w:rsidRPr="00D04DE2" w:rsidRDefault="00C9755B" w:rsidP="00C9755B">
      <w:pPr>
        <w:spacing w:before="0" w:after="0"/>
        <w:rPr>
          <w:sz w:val="24"/>
          <w:szCs w:val="24"/>
        </w:rPr>
      </w:pPr>
    </w:p>
    <w:p w14:paraId="08EE8944" w14:textId="77777777" w:rsidR="00C9755B" w:rsidRPr="00D04DE2" w:rsidRDefault="00C9755B" w:rsidP="00C9755B">
      <w:pPr>
        <w:spacing w:before="0" w:after="0"/>
        <w:rPr>
          <w:sz w:val="24"/>
          <w:szCs w:val="24"/>
        </w:rPr>
      </w:pPr>
      <w:r w:rsidRPr="00D04DE2">
        <w:rPr>
          <w:rFonts w:ascii="Verdana" w:hAnsi="Verdana"/>
          <w:color w:val="000000"/>
          <w:sz w:val="20"/>
        </w:rPr>
        <w:t>Alle kladdeark må leveres inn, og vil ikke bli utlevert før prøven er slutt. Kladdeark skal normalt ikke følge med et prøvesvar. Men dersom rimelig grunn har hindret eller forsinket en elevs arbeid, kan kladden legges ved. I slike tilfeller vil sensorene kunne se bort fra at en del av besvarelsen foreligger på kladd.</w:t>
      </w:r>
    </w:p>
    <w:p w14:paraId="42149AC1" w14:textId="77777777" w:rsidR="00C9755B" w:rsidRPr="00D04DE2" w:rsidRDefault="00C9755B" w:rsidP="00C9755B">
      <w:pPr>
        <w:spacing w:before="0" w:after="0"/>
        <w:rPr>
          <w:sz w:val="24"/>
          <w:szCs w:val="24"/>
        </w:rPr>
      </w:pPr>
    </w:p>
    <w:p w14:paraId="2B81C448" w14:textId="77777777" w:rsidR="00C9755B" w:rsidRPr="00D04DE2" w:rsidRDefault="00C9755B" w:rsidP="00C9755B">
      <w:pPr>
        <w:spacing w:before="0" w:after="0"/>
        <w:rPr>
          <w:sz w:val="24"/>
          <w:szCs w:val="24"/>
        </w:rPr>
      </w:pPr>
      <w:r w:rsidRPr="00D04DE2">
        <w:rPr>
          <w:rFonts w:ascii="Verdana" w:hAnsi="Verdana"/>
          <w:color w:val="000000"/>
          <w:sz w:val="20"/>
        </w:rPr>
        <w:t>Alle innføringsark/datautskrifter må påføres elevens nummer og skolens navn. Dette gjelder også svarark som er en del av besvarelsene i enkelte fag.</w:t>
      </w:r>
    </w:p>
    <w:p w14:paraId="2C53B801" w14:textId="77777777" w:rsidR="00C9755B" w:rsidRPr="00D04DE2" w:rsidRDefault="00C9755B" w:rsidP="00C9755B">
      <w:pPr>
        <w:spacing w:before="0" w:after="0"/>
        <w:rPr>
          <w:sz w:val="24"/>
          <w:szCs w:val="24"/>
        </w:rPr>
      </w:pPr>
    </w:p>
    <w:p w14:paraId="22C6BA88" w14:textId="77777777" w:rsidR="00C9755B" w:rsidRPr="00D04DE2" w:rsidRDefault="00C9755B" w:rsidP="00C9755B">
      <w:pPr>
        <w:spacing w:before="0" w:after="0"/>
        <w:rPr>
          <w:sz w:val="24"/>
          <w:szCs w:val="24"/>
        </w:rPr>
      </w:pPr>
      <w:r w:rsidRPr="00D04DE2">
        <w:rPr>
          <w:rFonts w:ascii="Verdana" w:hAnsi="Verdana"/>
          <w:color w:val="000000"/>
          <w:sz w:val="20"/>
        </w:rPr>
        <w:t>Elever skal ikke hindre eller forstyrre gjennomføringen av eksamen. Elever som hindrer eller forstyrrer eksamensavviklingen, kan – etter å ha blitt advart - bli bortvist fra prøven. Rektor fatter vedtaket.</w:t>
      </w:r>
    </w:p>
    <w:p w14:paraId="3CEEC7C7" w14:textId="77777777" w:rsidR="00C9755B" w:rsidRPr="00D04DE2" w:rsidRDefault="00C9755B" w:rsidP="00C9755B">
      <w:pPr>
        <w:spacing w:before="0" w:after="0"/>
        <w:rPr>
          <w:sz w:val="24"/>
          <w:szCs w:val="24"/>
        </w:rPr>
      </w:pPr>
    </w:p>
    <w:p w14:paraId="2F72E500" w14:textId="77777777" w:rsidR="00C9755B" w:rsidRPr="00D04DE2" w:rsidRDefault="00C9755B" w:rsidP="00C9755B">
      <w:pPr>
        <w:spacing w:before="0" w:after="0"/>
        <w:rPr>
          <w:sz w:val="24"/>
          <w:szCs w:val="24"/>
        </w:rPr>
      </w:pPr>
      <w:r w:rsidRPr="00D04DE2">
        <w:rPr>
          <w:rFonts w:ascii="Verdana" w:hAnsi="Verdana"/>
          <w:color w:val="000000"/>
          <w:sz w:val="20"/>
        </w:rPr>
        <w:lastRenderedPageBreak/>
        <w:t xml:space="preserve">Eksamen i et fag kan annulleres dersom eleven fusker, forsøker å fuske eller hjelper andre å fuske. Spørsmålet om annullering av eksamen i faget skal avgjøres av rektor. For elever som får eksamen annullert på grunn av fusk eller forsøk på fusk, faller standpunktkarakteren bort. </w:t>
      </w:r>
    </w:p>
    <w:p w14:paraId="65C80451" w14:textId="77777777" w:rsidR="00C9755B" w:rsidRPr="00D04DE2" w:rsidRDefault="00C9755B" w:rsidP="00C9755B">
      <w:pPr>
        <w:spacing w:before="0" w:after="0"/>
        <w:rPr>
          <w:sz w:val="24"/>
          <w:szCs w:val="24"/>
        </w:rPr>
      </w:pPr>
    </w:p>
    <w:p w14:paraId="455A9707" w14:textId="77777777" w:rsidR="00C9755B" w:rsidRDefault="00C9755B" w:rsidP="00C9755B">
      <w:pPr>
        <w:spacing w:before="0" w:after="0"/>
        <w:rPr>
          <w:rFonts w:ascii="Verdana" w:hAnsi="Verdana"/>
          <w:color w:val="000000"/>
          <w:sz w:val="20"/>
        </w:rPr>
      </w:pPr>
      <w:r w:rsidRPr="00D04DE2">
        <w:rPr>
          <w:rFonts w:ascii="Verdana" w:hAnsi="Verdana"/>
          <w:color w:val="000000"/>
          <w:sz w:val="20"/>
        </w:rPr>
        <w:t>Dersom en elev ikke kan møte til eksamen på grunn av sykdom, må skolen få beskjed snarest mulig. Gyldig fravær krever legeattest.</w:t>
      </w:r>
    </w:p>
    <w:p w14:paraId="3F60CE32" w14:textId="77777777" w:rsidR="00C9755B" w:rsidRDefault="00C9755B" w:rsidP="00C9755B">
      <w:pPr>
        <w:spacing w:before="0" w:after="0"/>
        <w:rPr>
          <w:rFonts w:ascii="Verdana" w:hAnsi="Verdana"/>
          <w:color w:val="000000"/>
          <w:sz w:val="20"/>
        </w:rPr>
      </w:pPr>
    </w:p>
    <w:p w14:paraId="7FD32828" w14:textId="77777777" w:rsidR="00885234" w:rsidRPr="004F231B" w:rsidRDefault="00885234" w:rsidP="00714D00">
      <w:pPr>
        <w:rPr>
          <w:rFonts w:ascii="Calibri" w:hAnsi="Calibri" w:cs="Calibri"/>
          <w:bCs/>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1"/>
      </w:tblGrid>
      <w:tr w:rsidR="009848A2" w:rsidRPr="004F231B" w14:paraId="59E52530" w14:textId="77777777" w:rsidTr="004F231B">
        <w:tc>
          <w:tcPr>
            <w:tcW w:w="10771" w:type="dxa"/>
          </w:tcPr>
          <w:p w14:paraId="62B8781F" w14:textId="77777777" w:rsidR="009848A2" w:rsidRPr="004F231B" w:rsidRDefault="009848A2" w:rsidP="00714D00">
            <w:pPr>
              <w:rPr>
                <w:rFonts w:ascii="Calibri" w:hAnsi="Calibri" w:cs="Calibri"/>
                <w:b/>
                <w:bCs/>
                <w:sz w:val="28"/>
                <w:szCs w:val="28"/>
                <w:shd w:val="clear" w:color="auto" w:fill="FFFFFF"/>
              </w:rPr>
            </w:pPr>
            <w:r w:rsidRPr="004F231B">
              <w:rPr>
                <w:rFonts w:ascii="Calibri" w:hAnsi="Calibri" w:cs="Calibri"/>
                <w:b/>
                <w:bCs/>
                <w:sz w:val="28"/>
                <w:szCs w:val="28"/>
                <w:shd w:val="clear" w:color="auto" w:fill="FFFFFF"/>
              </w:rPr>
              <w:t>Spesielt for alle prøver og vurderinger</w:t>
            </w:r>
          </w:p>
        </w:tc>
      </w:tr>
      <w:tr w:rsidR="009848A2" w:rsidRPr="004F231B" w14:paraId="255AE284" w14:textId="77777777" w:rsidTr="004F231B">
        <w:tc>
          <w:tcPr>
            <w:tcW w:w="10771" w:type="dxa"/>
          </w:tcPr>
          <w:p w14:paraId="46D079CE" w14:textId="77777777" w:rsidR="00233B05" w:rsidRPr="004F231B" w:rsidRDefault="00233B05" w:rsidP="004F231B">
            <w:pPr>
              <w:pStyle w:val="Topptekst"/>
              <w:tabs>
                <w:tab w:val="clear" w:pos="4536"/>
                <w:tab w:val="left" w:pos="2268"/>
                <w:tab w:val="left" w:pos="6237"/>
              </w:tabs>
              <w:rPr>
                <w:rFonts w:ascii="Calibri" w:hAnsi="Calibri" w:cs="Calibri"/>
                <w:sz w:val="22"/>
              </w:rPr>
            </w:pPr>
          </w:p>
          <w:p w14:paraId="46DDA5BC" w14:textId="77777777" w:rsidR="00233B05" w:rsidRPr="004F231B" w:rsidRDefault="009848A2" w:rsidP="004F231B">
            <w:pPr>
              <w:pStyle w:val="Topptekst"/>
              <w:tabs>
                <w:tab w:val="clear" w:pos="4536"/>
                <w:tab w:val="left" w:pos="2268"/>
                <w:tab w:val="left" w:pos="6237"/>
              </w:tabs>
              <w:rPr>
                <w:rFonts w:ascii="Calibri" w:hAnsi="Calibri" w:cs="Calibri"/>
                <w:sz w:val="22"/>
              </w:rPr>
            </w:pPr>
            <w:r w:rsidRPr="004F231B">
              <w:rPr>
                <w:rFonts w:ascii="Calibri" w:hAnsi="Calibri" w:cs="Calibri"/>
                <w:sz w:val="22"/>
              </w:rPr>
              <w:t>Reglementet gjennomgås av kontaktlærer i god tid før terminprøven, samt sendes hjem til de foresatte.</w:t>
            </w:r>
          </w:p>
          <w:p w14:paraId="402BE53A" w14:textId="6394A617" w:rsidR="009848A2" w:rsidRPr="004F231B" w:rsidRDefault="009848A2" w:rsidP="004F231B">
            <w:pPr>
              <w:spacing w:before="0" w:after="0"/>
              <w:rPr>
                <w:rFonts w:ascii="Calibri" w:eastAsia="Arial Unicode MS" w:hAnsi="Calibri" w:cs="Calibri"/>
                <w:b/>
                <w:szCs w:val="22"/>
              </w:rPr>
            </w:pPr>
            <w:r w:rsidRPr="004F231B">
              <w:rPr>
                <w:rFonts w:ascii="Calibri" w:eastAsia="Batang" w:hAnsi="Calibri" w:cs="Calibri"/>
                <w:b/>
                <w:bCs/>
                <w:szCs w:val="22"/>
              </w:rPr>
              <w:t xml:space="preserve">§ </w:t>
            </w:r>
            <w:r w:rsidR="00B10797">
              <w:rPr>
                <w:rFonts w:ascii="Calibri" w:eastAsia="Batang" w:hAnsi="Calibri" w:cs="Calibri"/>
                <w:b/>
                <w:bCs/>
                <w:szCs w:val="22"/>
              </w:rPr>
              <w:t>8</w:t>
            </w:r>
            <w:r w:rsidRPr="004F231B">
              <w:rPr>
                <w:rFonts w:ascii="Calibri" w:eastAsia="Batang" w:hAnsi="Calibri" w:cs="Calibri"/>
                <w:b/>
                <w:bCs/>
                <w:szCs w:val="22"/>
              </w:rPr>
              <w:t xml:space="preserve"> i Forskrift om </w:t>
            </w:r>
            <w:r w:rsidR="00B10797">
              <w:rPr>
                <w:rFonts w:ascii="Calibri" w:eastAsia="Batang" w:hAnsi="Calibri" w:cs="Calibri"/>
                <w:b/>
                <w:bCs/>
                <w:szCs w:val="22"/>
              </w:rPr>
              <w:t>skoleregler,</w:t>
            </w:r>
            <w:r w:rsidRPr="004F231B">
              <w:rPr>
                <w:rFonts w:ascii="Calibri" w:eastAsia="Batang" w:hAnsi="Calibri" w:cs="Calibri"/>
                <w:b/>
                <w:bCs/>
                <w:szCs w:val="22"/>
              </w:rPr>
              <w:t xml:space="preserve"> Kristiansand </w:t>
            </w:r>
            <w:r w:rsidR="00B10797">
              <w:rPr>
                <w:rFonts w:ascii="Calibri" w:eastAsia="Batang" w:hAnsi="Calibri" w:cs="Calibri"/>
                <w:b/>
                <w:bCs/>
                <w:szCs w:val="22"/>
              </w:rPr>
              <w:t xml:space="preserve">kommune </w:t>
            </w:r>
            <w:r w:rsidRPr="004F231B">
              <w:rPr>
                <w:rFonts w:ascii="Calibri" w:eastAsia="Batang" w:hAnsi="Calibri" w:cs="Calibri"/>
                <w:b/>
                <w:bCs/>
                <w:szCs w:val="22"/>
              </w:rPr>
              <w:t>omhandler juks og forsøk på juks. Vi har følgende definert grunnlaget for vurdering av juks eller forsøk på juks</w:t>
            </w:r>
            <w:r w:rsidR="00233B05" w:rsidRPr="004F231B">
              <w:rPr>
                <w:rFonts w:ascii="Calibri" w:eastAsia="Batang" w:hAnsi="Calibri" w:cs="Calibri"/>
                <w:b/>
                <w:bCs/>
                <w:szCs w:val="22"/>
              </w:rPr>
              <w:t>:</w:t>
            </w:r>
          </w:p>
          <w:p w14:paraId="6F05CA4B" w14:textId="77777777" w:rsidR="009848A2" w:rsidRPr="004F231B" w:rsidRDefault="009848A2" w:rsidP="004F231B">
            <w:pPr>
              <w:spacing w:before="0" w:after="0"/>
              <w:rPr>
                <w:rFonts w:ascii="Calibri" w:hAnsi="Calibri" w:cs="Calibri"/>
              </w:rPr>
            </w:pPr>
          </w:p>
          <w:p w14:paraId="4C2E927C" w14:textId="77777777" w:rsidR="009848A2" w:rsidRPr="004F231B" w:rsidRDefault="009848A2" w:rsidP="004F231B">
            <w:pPr>
              <w:numPr>
                <w:ilvl w:val="0"/>
                <w:numId w:val="35"/>
              </w:numPr>
              <w:spacing w:before="0" w:after="0"/>
              <w:rPr>
                <w:rFonts w:ascii="Calibri" w:hAnsi="Calibri" w:cs="Calibri"/>
              </w:rPr>
            </w:pPr>
            <w:r w:rsidRPr="004F231B">
              <w:rPr>
                <w:rFonts w:ascii="Calibri" w:hAnsi="Calibri" w:cs="Calibri"/>
              </w:rPr>
              <w:t>Elever plikter å vise en tydelig atferd som gjør at de ikke kan komme i situasjoner hvor de kan mistenkes for juks eller forsøk på juks. Oppstår en slik situasjon plikter eleven straks varsle vakten eller en av skolens ansatte.</w:t>
            </w:r>
          </w:p>
          <w:p w14:paraId="31B686F9" w14:textId="77777777" w:rsidR="009848A2" w:rsidRPr="004F231B" w:rsidRDefault="009848A2" w:rsidP="004F231B">
            <w:pPr>
              <w:spacing w:before="0" w:after="0"/>
              <w:ind w:left="720"/>
              <w:rPr>
                <w:rFonts w:ascii="Calibri" w:hAnsi="Calibri" w:cs="Calibri"/>
              </w:rPr>
            </w:pPr>
          </w:p>
          <w:p w14:paraId="52DBFDDF" w14:textId="61069D51" w:rsidR="009D2AD7" w:rsidRPr="004F231B" w:rsidRDefault="009848A2" w:rsidP="009D2AD7">
            <w:pPr>
              <w:spacing w:before="0" w:after="0"/>
              <w:ind w:left="720"/>
              <w:rPr>
                <w:rFonts w:ascii="Calibri" w:hAnsi="Calibri" w:cs="Calibri"/>
              </w:rPr>
            </w:pPr>
            <w:r w:rsidRPr="004F231B">
              <w:rPr>
                <w:rFonts w:ascii="Calibri" w:hAnsi="Calibri" w:cs="Calibri"/>
              </w:rPr>
              <w:t>Får eleven tilgang til innholdet i en vurdering/spørsmålet i en prøve eller en prøve med informasjon som kan gi feil vurdering, skal eleven straks varsle lærer. Det er å betrakte som juks eller forsøk på juks å bidra til å spre/videreformidle denne informasjonen til andre.</w:t>
            </w:r>
          </w:p>
          <w:p w14:paraId="316BD18D" w14:textId="77777777" w:rsidR="009848A2" w:rsidRPr="004F231B" w:rsidRDefault="009848A2" w:rsidP="004F231B">
            <w:pPr>
              <w:spacing w:before="0" w:after="0"/>
              <w:ind w:left="720"/>
              <w:rPr>
                <w:rFonts w:ascii="Calibri" w:hAnsi="Calibri" w:cs="Calibri"/>
              </w:rPr>
            </w:pPr>
          </w:p>
          <w:p w14:paraId="1052D628" w14:textId="77777777" w:rsidR="009848A2" w:rsidRPr="004F231B" w:rsidRDefault="009848A2" w:rsidP="004F231B">
            <w:pPr>
              <w:numPr>
                <w:ilvl w:val="0"/>
                <w:numId w:val="35"/>
              </w:numPr>
              <w:spacing w:before="0" w:after="0"/>
              <w:rPr>
                <w:rFonts w:ascii="Calibri" w:hAnsi="Calibri" w:cs="Calibri"/>
              </w:rPr>
            </w:pPr>
            <w:r w:rsidRPr="004F231B">
              <w:rPr>
                <w:rFonts w:ascii="Calibri" w:hAnsi="Calibri" w:cs="Calibri"/>
              </w:rPr>
              <w:t>Bruk av hjelpemidler ut over det som er definert i prøveoppsettet vil bli definert som juks. Det er ikke skolens oppgave å sannsynliggjøre at det har gitt eleven en fordel eller ikke.</w:t>
            </w:r>
          </w:p>
          <w:p w14:paraId="54EE7E64" w14:textId="77777777" w:rsidR="009848A2" w:rsidRPr="004F231B" w:rsidRDefault="009848A2" w:rsidP="004F231B">
            <w:pPr>
              <w:spacing w:before="0" w:after="0"/>
              <w:ind w:left="720"/>
              <w:rPr>
                <w:rFonts w:ascii="Calibri" w:hAnsi="Calibri" w:cs="Calibri"/>
              </w:rPr>
            </w:pPr>
          </w:p>
          <w:p w14:paraId="5C73B591" w14:textId="77777777" w:rsidR="009848A2" w:rsidRPr="004F231B" w:rsidRDefault="009848A2" w:rsidP="004F231B">
            <w:pPr>
              <w:numPr>
                <w:ilvl w:val="0"/>
                <w:numId w:val="35"/>
              </w:numPr>
              <w:spacing w:before="0" w:after="0"/>
              <w:rPr>
                <w:rFonts w:ascii="Calibri" w:hAnsi="Calibri" w:cs="Calibri"/>
              </w:rPr>
            </w:pPr>
            <w:r w:rsidRPr="004F231B">
              <w:rPr>
                <w:rFonts w:ascii="Calibri" w:hAnsi="Calibri" w:cs="Calibri"/>
              </w:rPr>
              <w:t xml:space="preserve">Før prøven deles ut, må </w:t>
            </w:r>
            <w:r w:rsidR="00233B05" w:rsidRPr="004F231B">
              <w:rPr>
                <w:rFonts w:ascii="Calibri" w:hAnsi="Calibri" w:cs="Calibri"/>
              </w:rPr>
              <w:t>eleven</w:t>
            </w:r>
            <w:r w:rsidRPr="004F231B">
              <w:rPr>
                <w:rFonts w:ascii="Calibri" w:hAnsi="Calibri" w:cs="Calibri"/>
              </w:rPr>
              <w:t xml:space="preserve"> sørge for at du har det utstyret du trenger. </w:t>
            </w:r>
            <w:r w:rsidR="00233B05" w:rsidRPr="004F231B">
              <w:rPr>
                <w:rFonts w:ascii="Calibri" w:hAnsi="Calibri" w:cs="Calibri"/>
              </w:rPr>
              <w:t>Eleven kan</w:t>
            </w:r>
            <w:r w:rsidRPr="004F231B">
              <w:rPr>
                <w:rFonts w:ascii="Calibri" w:hAnsi="Calibri" w:cs="Calibri"/>
              </w:rPr>
              <w:t xml:space="preserve"> forsøke å låne enten av en annen elev </w:t>
            </w:r>
            <w:r w:rsidR="00233B05" w:rsidRPr="004F231B">
              <w:rPr>
                <w:rFonts w:ascii="Calibri" w:hAnsi="Calibri" w:cs="Calibri"/>
              </w:rPr>
              <w:t xml:space="preserve">eller på kontoret </w:t>
            </w:r>
            <w:r w:rsidRPr="004F231B">
              <w:rPr>
                <w:rFonts w:ascii="Calibri" w:hAnsi="Calibri" w:cs="Calibri"/>
              </w:rPr>
              <w:t>i god tid før prøven.</w:t>
            </w:r>
          </w:p>
          <w:p w14:paraId="5E096373" w14:textId="77777777" w:rsidR="009848A2" w:rsidRPr="004F231B" w:rsidRDefault="009848A2" w:rsidP="004F231B">
            <w:pPr>
              <w:spacing w:before="0" w:after="0"/>
              <w:ind w:left="720"/>
              <w:rPr>
                <w:rFonts w:ascii="Calibri" w:hAnsi="Calibri" w:cs="Calibri"/>
              </w:rPr>
            </w:pPr>
          </w:p>
          <w:p w14:paraId="1C5D7112" w14:textId="528AFD29" w:rsidR="009D2AD7" w:rsidRPr="009D2AD7" w:rsidRDefault="009848A2" w:rsidP="009D2AD7">
            <w:pPr>
              <w:numPr>
                <w:ilvl w:val="0"/>
                <w:numId w:val="35"/>
              </w:numPr>
              <w:spacing w:before="0" w:after="0"/>
              <w:rPr>
                <w:rFonts w:ascii="Calibri" w:hAnsi="Calibri" w:cs="Calibri"/>
              </w:rPr>
            </w:pPr>
            <w:r w:rsidRPr="004F231B">
              <w:rPr>
                <w:rFonts w:ascii="Calibri" w:hAnsi="Calibri" w:cs="Calibri"/>
                <w:u w:val="single"/>
              </w:rPr>
              <w:t xml:space="preserve">Når prøven har startet, </w:t>
            </w:r>
            <w:r w:rsidR="00233B05" w:rsidRPr="004F231B">
              <w:rPr>
                <w:rFonts w:ascii="Calibri" w:hAnsi="Calibri" w:cs="Calibri"/>
                <w:u w:val="single"/>
              </w:rPr>
              <w:t>kan eleven</w:t>
            </w:r>
            <w:r w:rsidRPr="004F231B">
              <w:rPr>
                <w:rFonts w:ascii="Calibri" w:hAnsi="Calibri" w:cs="Calibri"/>
                <w:u w:val="single"/>
              </w:rPr>
              <w:t xml:space="preserve"> ikke</w:t>
            </w:r>
            <w:r w:rsidR="00233B05" w:rsidRPr="004F231B">
              <w:rPr>
                <w:rFonts w:ascii="Calibri" w:hAnsi="Calibri" w:cs="Calibri"/>
                <w:u w:val="single"/>
              </w:rPr>
              <w:t xml:space="preserve"> regne med</w:t>
            </w:r>
            <w:r w:rsidRPr="004F231B">
              <w:rPr>
                <w:rFonts w:ascii="Calibri" w:hAnsi="Calibri" w:cs="Calibri"/>
                <w:u w:val="single"/>
              </w:rPr>
              <w:t xml:space="preserve"> å </w:t>
            </w:r>
            <w:r w:rsidR="00233B05" w:rsidRPr="004F231B">
              <w:rPr>
                <w:rFonts w:ascii="Calibri" w:hAnsi="Calibri" w:cs="Calibri"/>
                <w:u w:val="single"/>
              </w:rPr>
              <w:t xml:space="preserve">få </w:t>
            </w:r>
            <w:r w:rsidRPr="004F231B">
              <w:rPr>
                <w:rFonts w:ascii="Calibri" w:hAnsi="Calibri" w:cs="Calibri"/>
                <w:u w:val="single"/>
              </w:rPr>
              <w:t>låne</w:t>
            </w:r>
            <w:r w:rsidR="00B10797">
              <w:rPr>
                <w:rFonts w:ascii="Calibri" w:hAnsi="Calibri" w:cs="Calibri"/>
                <w:u w:val="single"/>
              </w:rPr>
              <w:t xml:space="preserve"> utstyr</w:t>
            </w:r>
            <w:r w:rsidRPr="004F231B">
              <w:rPr>
                <w:rFonts w:ascii="Calibri" w:hAnsi="Calibri" w:cs="Calibri"/>
                <w:u w:val="single"/>
              </w:rPr>
              <w:t xml:space="preserve"> av medelever.</w:t>
            </w:r>
            <w:r w:rsidR="00B10797">
              <w:rPr>
                <w:rFonts w:ascii="Calibri" w:hAnsi="Calibri" w:cs="Calibri"/>
                <w:u w:val="single"/>
              </w:rPr>
              <w:t xml:space="preserve"> </w:t>
            </w:r>
          </w:p>
          <w:p w14:paraId="04C45D91" w14:textId="51B4DA94" w:rsidR="009D2AD7" w:rsidRDefault="009D2AD7" w:rsidP="009D2AD7">
            <w:pPr>
              <w:spacing w:before="0" w:after="0"/>
              <w:ind w:left="720"/>
              <w:rPr>
                <w:rFonts w:ascii="Calibri" w:hAnsi="Calibri" w:cs="Calibri"/>
              </w:rPr>
            </w:pPr>
            <w:r w:rsidRPr="004F231B">
              <w:rPr>
                <w:rFonts w:ascii="Calibri" w:hAnsi="Calibri" w:cs="Calibri"/>
              </w:rPr>
              <w:t xml:space="preserve">Du kan ikke forlate pulten din uten samtykke fra vakten. Rekk hånden </w:t>
            </w:r>
            <w:r>
              <w:rPr>
                <w:rFonts w:ascii="Calibri" w:hAnsi="Calibri" w:cs="Calibri"/>
              </w:rPr>
              <w:t xml:space="preserve">og vent på den voksne, </w:t>
            </w:r>
            <w:r w:rsidRPr="004F231B">
              <w:rPr>
                <w:rFonts w:ascii="Calibri" w:hAnsi="Calibri" w:cs="Calibri"/>
              </w:rPr>
              <w:t>hvis du vil spørre om noe.</w:t>
            </w:r>
          </w:p>
          <w:p w14:paraId="29392292" w14:textId="7C463234" w:rsidR="009848A2" w:rsidRPr="004F231B" w:rsidRDefault="009848A2" w:rsidP="004F231B">
            <w:pPr>
              <w:spacing w:before="0" w:after="0"/>
              <w:ind w:left="720"/>
              <w:rPr>
                <w:rFonts w:ascii="Calibri" w:hAnsi="Calibri" w:cs="Calibri"/>
              </w:rPr>
            </w:pPr>
          </w:p>
          <w:p w14:paraId="0FF0152E" w14:textId="77777777" w:rsidR="009848A2" w:rsidRPr="004F231B" w:rsidRDefault="009848A2" w:rsidP="004F231B">
            <w:pPr>
              <w:spacing w:before="0" w:after="0"/>
              <w:ind w:left="360"/>
              <w:rPr>
                <w:rFonts w:ascii="Calibri" w:hAnsi="Calibri" w:cs="Calibri"/>
              </w:rPr>
            </w:pPr>
          </w:p>
          <w:p w14:paraId="358D2CEA" w14:textId="77777777" w:rsidR="009D2AD7" w:rsidRDefault="009848A2" w:rsidP="004F231B">
            <w:pPr>
              <w:numPr>
                <w:ilvl w:val="0"/>
                <w:numId w:val="35"/>
              </w:numPr>
              <w:spacing w:before="0" w:after="0"/>
              <w:rPr>
                <w:rFonts w:ascii="Calibri" w:hAnsi="Calibri" w:cs="Calibri"/>
              </w:rPr>
            </w:pPr>
            <w:r w:rsidRPr="004F231B">
              <w:rPr>
                <w:rFonts w:ascii="Calibri" w:hAnsi="Calibri" w:cs="Calibri"/>
              </w:rPr>
              <w:t>Det er forbudt å bruke hjelpemidler som kan kommunisere, eksempelvis Internett og mobiltelefon.</w:t>
            </w:r>
            <w:r w:rsidR="00233B05" w:rsidRPr="004F231B">
              <w:rPr>
                <w:rFonts w:ascii="Calibri" w:hAnsi="Calibri" w:cs="Calibri"/>
              </w:rPr>
              <w:t xml:space="preserve"> Lærer forteller om unntak. </w:t>
            </w:r>
          </w:p>
          <w:p w14:paraId="2D665564" w14:textId="77777777" w:rsidR="009D2AD7" w:rsidRDefault="009D2AD7" w:rsidP="009D2AD7">
            <w:pPr>
              <w:spacing w:before="0" w:after="0"/>
              <w:ind w:left="720"/>
              <w:rPr>
                <w:rFonts w:ascii="Calibri" w:hAnsi="Calibri" w:cs="Calibri"/>
              </w:rPr>
            </w:pPr>
          </w:p>
          <w:p w14:paraId="4DACEBD1" w14:textId="77777777" w:rsidR="009D2AD7" w:rsidRPr="009D2AD7" w:rsidRDefault="009D2AD7" w:rsidP="009D2AD7">
            <w:pPr>
              <w:spacing w:before="0" w:after="0"/>
              <w:ind w:left="720"/>
              <w:rPr>
                <w:rFonts w:ascii="Calibri" w:hAnsi="Calibri" w:cs="Calibri"/>
              </w:rPr>
            </w:pPr>
            <w:r w:rsidRPr="009D2AD7">
              <w:rPr>
                <w:rFonts w:ascii="Calibri" w:hAnsi="Calibri" w:cs="Calibri"/>
              </w:rPr>
              <w:t>Dette kan være:</w:t>
            </w:r>
          </w:p>
          <w:p w14:paraId="196B99DD" w14:textId="77777777" w:rsidR="009D2AD7" w:rsidRPr="009D2AD7" w:rsidRDefault="009848A2" w:rsidP="009D2AD7">
            <w:pPr>
              <w:numPr>
                <w:ilvl w:val="0"/>
                <w:numId w:val="42"/>
              </w:numPr>
              <w:spacing w:before="0" w:after="0"/>
              <w:rPr>
                <w:rFonts w:ascii="Calibri" w:hAnsi="Calibri" w:cs="Calibri"/>
              </w:rPr>
            </w:pPr>
            <w:r w:rsidRPr="009D2AD7">
              <w:rPr>
                <w:rFonts w:ascii="Calibri" w:hAnsi="Calibri" w:cs="Calibri"/>
              </w:rPr>
              <w:t xml:space="preserve">Videre er det ikke tillatt med annet medieutstyr (smarttelefon, I-pod og liknende). Disse må leveres ved kateteret før prøven starter og kan hentes igjen når prøven er over. </w:t>
            </w:r>
          </w:p>
          <w:p w14:paraId="693813BD" w14:textId="77777777" w:rsidR="009D2AD7" w:rsidRPr="009D2AD7" w:rsidRDefault="009D2AD7" w:rsidP="009D2AD7">
            <w:pPr>
              <w:numPr>
                <w:ilvl w:val="0"/>
                <w:numId w:val="42"/>
              </w:numPr>
              <w:spacing w:before="0" w:after="0"/>
              <w:rPr>
                <w:rFonts w:ascii="Calibri" w:hAnsi="Calibri" w:cs="Calibri"/>
              </w:rPr>
            </w:pPr>
            <w:r w:rsidRPr="009D2AD7">
              <w:rPr>
                <w:rFonts w:ascii="Calibri" w:hAnsi="Calibri" w:cs="Calibri"/>
                <w:szCs w:val="22"/>
              </w:rPr>
              <w:t>Samskriving, chat, publisering av tekst eller kommentarer på nettsider, eller andre måter å utveksle informasjon med andre på.</w:t>
            </w:r>
          </w:p>
          <w:p w14:paraId="19EA9FD2" w14:textId="77777777" w:rsidR="009D2AD7" w:rsidRPr="009D2AD7" w:rsidRDefault="009D2AD7" w:rsidP="009D2AD7">
            <w:pPr>
              <w:numPr>
                <w:ilvl w:val="0"/>
                <w:numId w:val="42"/>
              </w:numPr>
              <w:spacing w:before="0" w:after="0"/>
              <w:rPr>
                <w:rFonts w:ascii="Calibri" w:hAnsi="Calibri" w:cs="Calibri"/>
              </w:rPr>
            </w:pPr>
            <w:r w:rsidRPr="009D2AD7">
              <w:rPr>
                <w:rFonts w:ascii="Calibri" w:hAnsi="Calibri" w:cs="Calibri"/>
                <w:szCs w:val="22"/>
              </w:rPr>
              <w:t xml:space="preserve">Bruk av andre hjelpemidler enn dem som er tillatt i faget. </w:t>
            </w:r>
            <w:hyperlink r:id="rId12" w:anchor="a110488" w:history="1">
              <w:r w:rsidRPr="009D2AD7">
                <w:rPr>
                  <w:rStyle w:val="Hyperkobling"/>
                  <w:rFonts w:ascii="Calibri" w:hAnsi="Calibri" w:cs="Calibri"/>
                  <w:szCs w:val="22"/>
                </w:rPr>
                <w:t>Informasjon om hvilke hjelpemidler som er lov på eksamen</w:t>
              </w:r>
            </w:hyperlink>
            <w:r w:rsidRPr="009D2AD7">
              <w:rPr>
                <w:rFonts w:ascii="Calibri" w:hAnsi="Calibri" w:cs="Calibri"/>
                <w:szCs w:val="22"/>
              </w:rPr>
              <w:t xml:space="preserve">. </w:t>
            </w:r>
          </w:p>
          <w:p w14:paraId="6D67D1CD" w14:textId="77777777" w:rsidR="009D2AD7" w:rsidRPr="009D2AD7" w:rsidRDefault="009D2AD7" w:rsidP="009D2AD7">
            <w:pPr>
              <w:numPr>
                <w:ilvl w:val="0"/>
                <w:numId w:val="42"/>
              </w:numPr>
              <w:spacing w:before="0" w:after="0"/>
              <w:rPr>
                <w:rFonts w:ascii="Calibri" w:hAnsi="Calibri" w:cs="Calibri"/>
              </w:rPr>
            </w:pPr>
            <w:r w:rsidRPr="009D2AD7">
              <w:rPr>
                <w:rFonts w:ascii="Calibri" w:hAnsi="Calibri" w:cs="Calibri"/>
              </w:rPr>
              <w:t>Bruk av kunstig intelligens eller tilsvarende teknologi til å generere innholdet i eksamensbesvarelsen.</w:t>
            </w:r>
          </w:p>
          <w:p w14:paraId="08971AFE" w14:textId="32EA9BCD" w:rsidR="009D2AD7" w:rsidRPr="009D2AD7" w:rsidRDefault="009D2AD7" w:rsidP="009D2AD7">
            <w:pPr>
              <w:numPr>
                <w:ilvl w:val="0"/>
                <w:numId w:val="42"/>
              </w:numPr>
              <w:spacing w:before="0" w:after="0"/>
              <w:rPr>
                <w:rFonts w:ascii="Calibri" w:hAnsi="Calibri" w:cs="Calibri"/>
              </w:rPr>
            </w:pPr>
            <w:r w:rsidRPr="009D2AD7">
              <w:rPr>
                <w:rFonts w:ascii="Calibri" w:hAnsi="Calibri" w:cs="Calibri"/>
              </w:rPr>
              <w:t xml:space="preserve">Til eksamen i norsk skal sensor vurdere elevens egen språkkompetanse. Det er derfor forbudt å bruke oversettelsesprogrammer til eksamen, også programmer som kan benyttes uten tilgang til internett. </w:t>
            </w:r>
          </w:p>
          <w:p w14:paraId="10A4F586" w14:textId="77777777" w:rsidR="009D2AD7" w:rsidRPr="009D2AD7" w:rsidRDefault="009D2AD7" w:rsidP="009D2AD7">
            <w:pPr>
              <w:spacing w:before="0" w:after="0"/>
              <w:ind w:left="720"/>
              <w:rPr>
                <w:rFonts w:ascii="Calibri" w:hAnsi="Calibri" w:cs="Calibri"/>
              </w:rPr>
            </w:pPr>
          </w:p>
          <w:p w14:paraId="4AB7B619" w14:textId="77777777" w:rsidR="009848A2" w:rsidRPr="004F231B" w:rsidRDefault="009848A2" w:rsidP="004F231B">
            <w:pPr>
              <w:spacing w:before="0" w:after="0"/>
              <w:rPr>
                <w:rFonts w:ascii="Calibri" w:hAnsi="Calibri" w:cs="Calibri"/>
              </w:rPr>
            </w:pPr>
          </w:p>
          <w:p w14:paraId="5DA7BB4B" w14:textId="6282EA2D" w:rsidR="009D2AD7" w:rsidRPr="004F231B" w:rsidRDefault="009848A2" w:rsidP="009D2AD7">
            <w:pPr>
              <w:numPr>
                <w:ilvl w:val="0"/>
                <w:numId w:val="35"/>
              </w:numPr>
              <w:spacing w:before="0" w:after="0"/>
              <w:rPr>
                <w:rFonts w:ascii="Calibri" w:hAnsi="Calibri" w:cs="Calibri"/>
              </w:rPr>
            </w:pPr>
            <w:r w:rsidRPr="009D2AD7">
              <w:rPr>
                <w:rFonts w:ascii="Calibri" w:hAnsi="Calibri" w:cs="Calibri"/>
              </w:rPr>
              <w:t xml:space="preserve">Under prøven skal det være helt stille </w:t>
            </w:r>
            <w:r w:rsidRPr="009D2AD7">
              <w:rPr>
                <w:rFonts w:ascii="Calibri" w:hAnsi="Calibri" w:cs="Calibri"/>
                <w:b/>
              </w:rPr>
              <w:t>og det er ikke tillatt å ha kontakt med andre enn skolens voksenpersonale/vakter.</w:t>
            </w:r>
            <w:r w:rsidRPr="009D2AD7">
              <w:rPr>
                <w:rFonts w:ascii="Calibri" w:hAnsi="Calibri" w:cs="Calibri"/>
              </w:rPr>
              <w:t xml:space="preserve"> </w:t>
            </w:r>
          </w:p>
          <w:p w14:paraId="7ADF3EDD" w14:textId="77777777" w:rsidR="009848A2" w:rsidRPr="004F231B" w:rsidRDefault="009848A2" w:rsidP="004F231B">
            <w:pPr>
              <w:spacing w:before="0" w:after="0"/>
              <w:ind w:left="720"/>
              <w:rPr>
                <w:rFonts w:ascii="Calibri" w:hAnsi="Calibri" w:cs="Calibri"/>
              </w:rPr>
            </w:pPr>
          </w:p>
          <w:p w14:paraId="617B90EE" w14:textId="77777777" w:rsidR="009848A2" w:rsidRPr="004F231B" w:rsidRDefault="009848A2" w:rsidP="004F231B">
            <w:pPr>
              <w:spacing w:before="0" w:after="0"/>
              <w:ind w:left="720"/>
              <w:rPr>
                <w:rFonts w:ascii="Calibri" w:hAnsi="Calibri" w:cs="Calibri"/>
              </w:rPr>
            </w:pPr>
            <w:r w:rsidRPr="004F231B">
              <w:rPr>
                <w:rFonts w:ascii="Calibri" w:hAnsi="Calibri" w:cs="Calibri"/>
              </w:rPr>
              <w:t>Generelt er all kommunikasjon forbudt, personlig, via mobiltelefon eller Internett o.a. Vi vil ikke akseptere kommunikasjon som har foregått utenfor vaktenes instruksjon og kontroll.</w:t>
            </w:r>
          </w:p>
          <w:p w14:paraId="5C73E2FC" w14:textId="77777777" w:rsidR="009848A2" w:rsidRPr="004F231B" w:rsidRDefault="009848A2" w:rsidP="004F231B">
            <w:pPr>
              <w:spacing w:before="0" w:after="0"/>
              <w:ind w:left="270"/>
              <w:rPr>
                <w:rFonts w:ascii="Calibri" w:hAnsi="Calibri" w:cs="Calibri"/>
              </w:rPr>
            </w:pPr>
          </w:p>
          <w:p w14:paraId="64D7C64B" w14:textId="77777777" w:rsidR="009848A2" w:rsidRPr="004F231B" w:rsidRDefault="009848A2" w:rsidP="004F231B">
            <w:pPr>
              <w:numPr>
                <w:ilvl w:val="0"/>
                <w:numId w:val="35"/>
              </w:numPr>
              <w:spacing w:before="0" w:after="0"/>
              <w:rPr>
                <w:rFonts w:ascii="Calibri" w:hAnsi="Calibri" w:cs="Calibri"/>
              </w:rPr>
            </w:pPr>
            <w:r w:rsidRPr="004F231B">
              <w:rPr>
                <w:rFonts w:ascii="Calibri" w:hAnsi="Calibri" w:cs="Calibri"/>
              </w:rPr>
              <w:t xml:space="preserve">Du vil få anledning til å lufte deg og gå på toalettet under prøven. </w:t>
            </w:r>
          </w:p>
          <w:p w14:paraId="44DF28E7" w14:textId="77777777" w:rsidR="009848A2" w:rsidRPr="004F231B" w:rsidRDefault="009848A2" w:rsidP="004F231B">
            <w:pPr>
              <w:spacing w:before="0" w:after="0"/>
              <w:ind w:left="720"/>
              <w:rPr>
                <w:rFonts w:ascii="Calibri" w:hAnsi="Calibri" w:cs="Calibri"/>
                <w:bCs/>
              </w:rPr>
            </w:pPr>
            <w:r w:rsidRPr="004F231B">
              <w:rPr>
                <w:rFonts w:ascii="Calibri" w:hAnsi="Calibri" w:cs="Calibri"/>
                <w:bCs/>
              </w:rPr>
              <w:lastRenderedPageBreak/>
              <w:t>Elevene kan gå i mindre grupper med en vakt (Matematikk: maks 5 under delprøve 1 og 10 under delprøve 2), mens det i språkfagene også er mulighet for å sende elevene én og én uten tilsyn.</w:t>
            </w:r>
          </w:p>
          <w:p w14:paraId="4030F0D9" w14:textId="77777777" w:rsidR="009848A2" w:rsidRPr="004F231B" w:rsidRDefault="009848A2" w:rsidP="004F231B">
            <w:pPr>
              <w:spacing w:before="0" w:after="0"/>
              <w:rPr>
                <w:rFonts w:ascii="Calibri" w:hAnsi="Calibri" w:cs="Calibri"/>
              </w:rPr>
            </w:pPr>
          </w:p>
          <w:p w14:paraId="309480E3" w14:textId="77777777" w:rsidR="009848A2" w:rsidRPr="004F231B" w:rsidRDefault="009848A2" w:rsidP="004F231B">
            <w:pPr>
              <w:numPr>
                <w:ilvl w:val="0"/>
                <w:numId w:val="35"/>
              </w:numPr>
              <w:spacing w:before="0" w:after="0"/>
              <w:rPr>
                <w:rFonts w:ascii="Calibri" w:hAnsi="Calibri" w:cs="Calibri"/>
              </w:rPr>
            </w:pPr>
            <w:r w:rsidRPr="004F231B">
              <w:rPr>
                <w:rFonts w:ascii="Calibri" w:hAnsi="Calibri" w:cs="Calibri"/>
              </w:rPr>
              <w:t>Lærerne avgjør når det er lov til å avslutte.</w:t>
            </w:r>
          </w:p>
          <w:p w14:paraId="4C2145F4" w14:textId="77777777" w:rsidR="009848A2" w:rsidRPr="004F231B" w:rsidRDefault="009848A2" w:rsidP="004F231B">
            <w:pPr>
              <w:spacing w:before="0" w:after="0"/>
              <w:ind w:left="720"/>
              <w:rPr>
                <w:rFonts w:ascii="Calibri" w:hAnsi="Calibri" w:cs="Calibri"/>
              </w:rPr>
            </w:pPr>
            <w:r w:rsidRPr="004F231B">
              <w:rPr>
                <w:rFonts w:ascii="Calibri" w:hAnsi="Calibri" w:cs="Calibri"/>
              </w:rPr>
              <w:t xml:space="preserve">Når du har levert prøven, må du forlate skolens område uten å forstyrre </w:t>
            </w:r>
            <w:r w:rsidR="00233B05" w:rsidRPr="004F231B">
              <w:rPr>
                <w:rFonts w:ascii="Calibri" w:hAnsi="Calibri" w:cs="Calibri"/>
              </w:rPr>
              <w:t>andre på skolen</w:t>
            </w:r>
          </w:p>
          <w:p w14:paraId="3385720A" w14:textId="77777777" w:rsidR="009848A2" w:rsidRPr="004F231B" w:rsidRDefault="009848A2" w:rsidP="004F231B">
            <w:pPr>
              <w:spacing w:before="0" w:after="0"/>
              <w:rPr>
                <w:rFonts w:ascii="Calibri" w:hAnsi="Calibri" w:cs="Calibri"/>
              </w:rPr>
            </w:pPr>
          </w:p>
          <w:p w14:paraId="2174BFA7" w14:textId="77777777" w:rsidR="009848A2" w:rsidRPr="004F231B" w:rsidRDefault="009848A2" w:rsidP="004F231B">
            <w:pPr>
              <w:numPr>
                <w:ilvl w:val="0"/>
                <w:numId w:val="35"/>
              </w:numPr>
              <w:spacing w:before="0" w:after="0"/>
              <w:rPr>
                <w:rFonts w:ascii="Calibri" w:hAnsi="Calibri" w:cs="Calibri"/>
                <w:b/>
              </w:rPr>
            </w:pPr>
            <w:r w:rsidRPr="004F231B">
              <w:rPr>
                <w:rFonts w:ascii="Calibri" w:hAnsi="Calibri" w:cs="Calibri"/>
              </w:rPr>
              <w:t xml:space="preserve">Elever som ikke retter seg etter disse regler, fusker, forsøker å fuske eller hjelper andre elever i å fuske, blir bortvist fra prøvelokalet. </w:t>
            </w:r>
            <w:r w:rsidRPr="004F231B">
              <w:rPr>
                <w:rFonts w:ascii="Calibri" w:hAnsi="Calibri" w:cs="Calibri"/>
                <w:b/>
              </w:rPr>
              <w:t xml:space="preserve">Så langt det er mulig vil eleven få fullføre prøven annet sted. </w:t>
            </w:r>
          </w:p>
          <w:p w14:paraId="16E9313A" w14:textId="77777777" w:rsidR="009848A2" w:rsidRPr="004F231B" w:rsidRDefault="009848A2" w:rsidP="004F231B">
            <w:pPr>
              <w:spacing w:before="0" w:after="0"/>
              <w:rPr>
                <w:rFonts w:ascii="Calibri" w:hAnsi="Calibri" w:cs="Calibri"/>
                <w:b/>
              </w:rPr>
            </w:pPr>
          </w:p>
          <w:p w14:paraId="0B124375" w14:textId="56724CDE" w:rsidR="009848A2" w:rsidRPr="004F231B" w:rsidRDefault="009848A2" w:rsidP="004F231B">
            <w:pPr>
              <w:spacing w:before="0" w:after="0"/>
              <w:ind w:left="720"/>
              <w:rPr>
                <w:rFonts w:ascii="Calibri" w:hAnsi="Calibri" w:cs="Calibri"/>
                <w:b/>
              </w:rPr>
            </w:pPr>
            <w:r w:rsidRPr="004F231B">
              <w:rPr>
                <w:rFonts w:ascii="Calibri" w:hAnsi="Calibri" w:cs="Calibri"/>
                <w:b/>
              </w:rPr>
              <w:t xml:space="preserve">Blir en elev bortvist fra prøven og/eller skolen oppfatter at det vil være vanskelig å gjennomføre en korrekt vurdering av prøven, fatter rektor </w:t>
            </w:r>
            <w:r w:rsidR="00B10797">
              <w:rPr>
                <w:rFonts w:ascii="Calibri" w:hAnsi="Calibri" w:cs="Calibri"/>
                <w:b/>
              </w:rPr>
              <w:t xml:space="preserve">en avgjørelse </w:t>
            </w:r>
            <w:r w:rsidRPr="004F231B">
              <w:rPr>
                <w:rFonts w:ascii="Calibri" w:hAnsi="Calibri" w:cs="Calibri"/>
                <w:b/>
              </w:rPr>
              <w:t>om dette.</w:t>
            </w:r>
            <w:r w:rsidR="00B10797">
              <w:rPr>
                <w:rFonts w:ascii="Calibri" w:hAnsi="Calibri" w:cs="Calibri"/>
                <w:b/>
              </w:rPr>
              <w:t xml:space="preserve"> Ved eksamen eller særlig viktige vurderinger, fattes det vedtak.</w:t>
            </w:r>
            <w:r w:rsidRPr="004F231B">
              <w:rPr>
                <w:rFonts w:ascii="Calibri" w:hAnsi="Calibri" w:cs="Calibri"/>
                <w:b/>
              </w:rPr>
              <w:t xml:space="preserve"> Eleven og foresatte skal først få uttale seg. </w:t>
            </w:r>
          </w:p>
          <w:p w14:paraId="56B29A9F" w14:textId="77777777" w:rsidR="009848A2" w:rsidRPr="004F231B" w:rsidRDefault="009848A2" w:rsidP="004F231B">
            <w:pPr>
              <w:spacing w:before="0" w:after="0"/>
              <w:ind w:left="720"/>
              <w:rPr>
                <w:rFonts w:ascii="Calibri" w:hAnsi="Calibri" w:cs="Calibri"/>
                <w:b/>
              </w:rPr>
            </w:pPr>
          </w:p>
          <w:p w14:paraId="1CE2ABAB" w14:textId="77777777" w:rsidR="009848A2" w:rsidRPr="004F231B" w:rsidRDefault="009848A2" w:rsidP="004F231B">
            <w:pPr>
              <w:spacing w:before="0" w:after="0"/>
              <w:ind w:left="720"/>
              <w:rPr>
                <w:rFonts w:ascii="Calibri" w:hAnsi="Calibri" w:cs="Calibri"/>
                <w:b/>
              </w:rPr>
            </w:pPr>
            <w:r w:rsidRPr="004F231B">
              <w:rPr>
                <w:rFonts w:ascii="Calibri" w:hAnsi="Calibri" w:cs="Calibri"/>
                <w:b/>
              </w:rPr>
              <w:t>En prøve er en del av underveisvurdering. Konsekvenser av å annullere en prøve blir at prøven ikke blir rettet, og eleven mister muligheten til å forbedre sin vurdering i faget. Dette kan i neste omgang kunne medføre følger for om det ikke er grunnlag for å sette karakter i faget.</w:t>
            </w:r>
          </w:p>
          <w:p w14:paraId="3EE073CC" w14:textId="77777777" w:rsidR="009848A2" w:rsidRPr="004F231B" w:rsidRDefault="009848A2" w:rsidP="004F231B">
            <w:pPr>
              <w:spacing w:before="0" w:after="0"/>
              <w:rPr>
                <w:rFonts w:ascii="Calibri" w:hAnsi="Calibri" w:cs="Calibri"/>
                <w:b/>
              </w:rPr>
            </w:pPr>
          </w:p>
          <w:p w14:paraId="43C7272F" w14:textId="79B547C5" w:rsidR="009848A2" w:rsidRPr="004F231B" w:rsidRDefault="00B10797" w:rsidP="004F231B">
            <w:pPr>
              <w:spacing w:before="0" w:after="0"/>
              <w:ind w:left="720"/>
              <w:rPr>
                <w:rFonts w:ascii="Calibri" w:hAnsi="Calibri" w:cs="Calibri"/>
                <w:b/>
                <w:szCs w:val="22"/>
              </w:rPr>
            </w:pPr>
            <w:r>
              <w:rPr>
                <w:rFonts w:ascii="Calibri" w:hAnsi="Calibri" w:cs="Calibri"/>
                <w:b/>
                <w:szCs w:val="22"/>
              </w:rPr>
              <w:t xml:space="preserve">Annullering av eksamen vil være en del av en sluttvurdering, og kan medføre at eleven mister vurdering i faget. </w:t>
            </w:r>
            <w:r w:rsidR="009848A2" w:rsidRPr="004F231B">
              <w:rPr>
                <w:rFonts w:ascii="Calibri" w:hAnsi="Calibri" w:cs="Calibri"/>
                <w:b/>
                <w:szCs w:val="22"/>
              </w:rPr>
              <w:t>Et slikt vedtak vil det være tre ukers klagefrist på til Fylkesmannen. Det er derfor viktig at faglærer tar vare på innleverte papirer til saken er avgjort av ankeinstans.</w:t>
            </w:r>
          </w:p>
          <w:p w14:paraId="4A371A41" w14:textId="77777777" w:rsidR="009848A2" w:rsidRPr="004F231B" w:rsidRDefault="009848A2" w:rsidP="004F231B">
            <w:pPr>
              <w:spacing w:before="0" w:after="0"/>
              <w:ind w:left="720"/>
              <w:rPr>
                <w:rFonts w:ascii="Calibri" w:hAnsi="Calibri" w:cs="Calibri"/>
                <w:b/>
                <w:szCs w:val="22"/>
              </w:rPr>
            </w:pPr>
          </w:p>
          <w:p w14:paraId="3EF703D5" w14:textId="77777777" w:rsidR="009848A2" w:rsidRPr="00467309" w:rsidRDefault="009848A2" w:rsidP="00467309">
            <w:pPr>
              <w:spacing w:before="0" w:after="0"/>
              <w:ind w:left="720"/>
              <w:rPr>
                <w:rFonts w:ascii="Calibri" w:hAnsi="Calibri" w:cs="Calibri"/>
                <w:b/>
                <w:szCs w:val="22"/>
              </w:rPr>
            </w:pPr>
            <w:r w:rsidRPr="004F231B">
              <w:rPr>
                <w:rFonts w:ascii="Calibri" w:hAnsi="Calibri" w:cs="Calibri"/>
                <w:b/>
                <w:szCs w:val="22"/>
              </w:rPr>
              <w:t>Saken vil bli tatt med i vurdering ved fastsettelse av ordenskarakteren som en meget alvorlig hendelse.</w:t>
            </w:r>
          </w:p>
        </w:tc>
      </w:tr>
    </w:tbl>
    <w:p w14:paraId="2AB09727" w14:textId="77777777" w:rsidR="009848A2" w:rsidRPr="004F231B" w:rsidRDefault="009848A2" w:rsidP="00467309">
      <w:pPr>
        <w:rPr>
          <w:rFonts w:ascii="Calibri" w:hAnsi="Calibri" w:cs="Calibri"/>
          <w:bCs/>
          <w:i/>
          <w:szCs w:val="22"/>
        </w:rPr>
      </w:pPr>
    </w:p>
    <w:sectPr w:rsidR="009848A2" w:rsidRPr="004F231B" w:rsidSect="00F24594">
      <w:headerReference w:type="first" r:id="rId13"/>
      <w:footerReference w:type="first" r:id="rId14"/>
      <w:pgSz w:w="11907" w:h="16840" w:code="9"/>
      <w:pgMar w:top="-709" w:right="567" w:bottom="709" w:left="709" w:header="425"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FA79" w14:textId="77777777" w:rsidR="00BF24B6" w:rsidRDefault="00BF24B6">
      <w:r>
        <w:separator/>
      </w:r>
    </w:p>
  </w:endnote>
  <w:endnote w:type="continuationSeparator" w:id="0">
    <w:p w14:paraId="2BB19854" w14:textId="77777777" w:rsidR="00BF24B6" w:rsidRDefault="00BF24B6">
      <w:r>
        <w:continuationSeparator/>
      </w:r>
    </w:p>
  </w:endnote>
  <w:endnote w:type="continuationNotice" w:id="1">
    <w:p w14:paraId="0CDFE566" w14:textId="77777777" w:rsidR="00BF24B6" w:rsidRDefault="00BF24B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71" w:type="dxa"/>
      <w:tblLayout w:type="fixed"/>
      <w:tblCellMar>
        <w:left w:w="71" w:type="dxa"/>
        <w:right w:w="71" w:type="dxa"/>
      </w:tblCellMar>
      <w:tblLook w:val="0000" w:firstRow="0" w:lastRow="0" w:firstColumn="0" w:lastColumn="0" w:noHBand="0" w:noVBand="0"/>
    </w:tblPr>
    <w:tblGrid>
      <w:gridCol w:w="1332"/>
      <w:gridCol w:w="2410"/>
      <w:gridCol w:w="2305"/>
      <w:gridCol w:w="1891"/>
      <w:gridCol w:w="1560"/>
      <w:gridCol w:w="425"/>
    </w:tblGrid>
    <w:tr w:rsidR="00A63243" w14:paraId="35C36DD3" w14:textId="77777777">
      <w:trPr>
        <w:cantSplit/>
      </w:trPr>
      <w:tc>
        <w:tcPr>
          <w:tcW w:w="1332" w:type="dxa"/>
          <w:vMerge w:val="restart"/>
          <w:tcBorders>
            <w:top w:val="single" w:sz="4" w:space="0" w:color="auto"/>
            <w:right w:val="single" w:sz="4" w:space="0" w:color="auto"/>
          </w:tcBorders>
          <w:vAlign w:val="center"/>
        </w:tcPr>
        <w:p w14:paraId="305A2285" w14:textId="77777777" w:rsidR="00A63243" w:rsidRDefault="00A63243" w:rsidP="001C1B61">
          <w:pPr>
            <w:pStyle w:val="Bunntekst"/>
            <w:jc w:val="center"/>
            <w:rPr>
              <w:b/>
              <w:sz w:val="16"/>
            </w:rPr>
          </w:pPr>
          <w:bookmarkStart w:id="0" w:name="Bunn_logo" w:colFirst="0" w:colLast="0"/>
        </w:p>
      </w:tc>
      <w:tc>
        <w:tcPr>
          <w:tcW w:w="2410" w:type="dxa"/>
          <w:tcBorders>
            <w:top w:val="single" w:sz="4" w:space="0" w:color="auto"/>
            <w:left w:val="single" w:sz="4" w:space="0" w:color="auto"/>
          </w:tcBorders>
        </w:tcPr>
        <w:p w14:paraId="0CEB1EC9" w14:textId="77777777" w:rsidR="00A63243" w:rsidRPr="00FF6BE6" w:rsidRDefault="00A63243" w:rsidP="001C1B61">
          <w:pPr>
            <w:pStyle w:val="Bunntekst"/>
            <w:ind w:left="113"/>
            <w:rPr>
              <w:b/>
              <w:sz w:val="16"/>
              <w:szCs w:val="16"/>
            </w:rPr>
          </w:pPr>
        </w:p>
      </w:tc>
      <w:tc>
        <w:tcPr>
          <w:tcW w:w="2305" w:type="dxa"/>
          <w:tcBorders>
            <w:top w:val="single" w:sz="4" w:space="0" w:color="auto"/>
          </w:tcBorders>
        </w:tcPr>
        <w:p w14:paraId="3308D006" w14:textId="77777777" w:rsidR="00A63243" w:rsidRPr="00FF6BE6" w:rsidRDefault="00A63243" w:rsidP="001C1B61">
          <w:pPr>
            <w:pStyle w:val="Bunntekst"/>
            <w:rPr>
              <w:sz w:val="16"/>
              <w:szCs w:val="16"/>
            </w:rPr>
          </w:pPr>
        </w:p>
      </w:tc>
      <w:tc>
        <w:tcPr>
          <w:tcW w:w="1891" w:type="dxa"/>
          <w:tcBorders>
            <w:top w:val="single" w:sz="4" w:space="0" w:color="auto"/>
          </w:tcBorders>
        </w:tcPr>
        <w:p w14:paraId="74214933" w14:textId="77777777" w:rsidR="00A63243" w:rsidRPr="00FF6BE6" w:rsidRDefault="00A63243" w:rsidP="001C1B61">
          <w:pPr>
            <w:pStyle w:val="Bunntekst"/>
            <w:tabs>
              <w:tab w:val="left" w:pos="669"/>
            </w:tabs>
            <w:rPr>
              <w:sz w:val="16"/>
              <w:szCs w:val="16"/>
            </w:rPr>
          </w:pPr>
        </w:p>
      </w:tc>
      <w:tc>
        <w:tcPr>
          <w:tcW w:w="1985" w:type="dxa"/>
          <w:gridSpan w:val="2"/>
          <w:tcBorders>
            <w:top w:val="single" w:sz="4" w:space="0" w:color="auto"/>
          </w:tcBorders>
        </w:tcPr>
        <w:p w14:paraId="3C020D42" w14:textId="77777777" w:rsidR="00A63243" w:rsidRPr="00FF6BE6" w:rsidRDefault="00A63243" w:rsidP="001C1B61">
          <w:pPr>
            <w:pStyle w:val="Bunntekst"/>
            <w:tabs>
              <w:tab w:val="left" w:pos="737"/>
            </w:tabs>
            <w:rPr>
              <w:sz w:val="16"/>
              <w:szCs w:val="16"/>
            </w:rPr>
          </w:pPr>
        </w:p>
      </w:tc>
    </w:tr>
    <w:tr w:rsidR="00A63243" w14:paraId="514E601F" w14:textId="77777777">
      <w:trPr>
        <w:cantSplit/>
      </w:trPr>
      <w:tc>
        <w:tcPr>
          <w:tcW w:w="1332" w:type="dxa"/>
          <w:vMerge/>
          <w:tcBorders>
            <w:right w:val="single" w:sz="4" w:space="0" w:color="auto"/>
          </w:tcBorders>
        </w:tcPr>
        <w:p w14:paraId="2559111E" w14:textId="77777777" w:rsidR="00A63243" w:rsidRDefault="00A63243" w:rsidP="001C1B61">
          <w:pPr>
            <w:pStyle w:val="Bunntekst"/>
            <w:rPr>
              <w:b/>
              <w:sz w:val="16"/>
            </w:rPr>
          </w:pPr>
          <w:bookmarkStart w:id="1" w:name="Bk1r1" w:colFirst="1" w:colLast="1"/>
          <w:bookmarkStart w:id="2" w:name="Bk2r1" w:colFirst="2" w:colLast="2"/>
          <w:bookmarkStart w:id="3" w:name="Bk3r1" w:colFirst="3" w:colLast="3"/>
          <w:bookmarkStart w:id="4" w:name="Bk4r1" w:colFirst="4" w:colLast="4"/>
        </w:p>
      </w:tc>
      <w:tc>
        <w:tcPr>
          <w:tcW w:w="2410" w:type="dxa"/>
          <w:tcBorders>
            <w:left w:val="single" w:sz="4" w:space="0" w:color="auto"/>
          </w:tcBorders>
        </w:tcPr>
        <w:p w14:paraId="64F28117" w14:textId="6B3955B5" w:rsidR="00A63243" w:rsidRPr="00FF6BE6" w:rsidRDefault="00A63243" w:rsidP="001C1B61">
          <w:pPr>
            <w:pStyle w:val="Bunntekst"/>
            <w:rPr>
              <w:rFonts w:ascii="Arial" w:hAnsi="Arial" w:cs="Arial"/>
              <w:b/>
              <w:sz w:val="16"/>
              <w:szCs w:val="16"/>
            </w:rPr>
          </w:pPr>
        </w:p>
      </w:tc>
      <w:tc>
        <w:tcPr>
          <w:tcW w:w="2305" w:type="dxa"/>
        </w:tcPr>
        <w:p w14:paraId="464F3D5A" w14:textId="53331F01" w:rsidR="00A63243" w:rsidRPr="00FF6BE6" w:rsidRDefault="00A63243" w:rsidP="001C1B61">
          <w:pPr>
            <w:pStyle w:val="Bunntekst"/>
            <w:rPr>
              <w:rFonts w:ascii="Arial" w:hAnsi="Arial" w:cs="Arial"/>
              <w:sz w:val="16"/>
              <w:szCs w:val="16"/>
            </w:rPr>
          </w:pPr>
        </w:p>
      </w:tc>
      <w:tc>
        <w:tcPr>
          <w:tcW w:w="1891" w:type="dxa"/>
        </w:tcPr>
        <w:p w14:paraId="68F1720C" w14:textId="14927F87" w:rsidR="00A63243" w:rsidRPr="00FF6BE6" w:rsidRDefault="00A63243" w:rsidP="001C1B61">
          <w:pPr>
            <w:pStyle w:val="Bunntekst"/>
            <w:tabs>
              <w:tab w:val="left" w:pos="669"/>
            </w:tabs>
            <w:rPr>
              <w:rFonts w:ascii="Arial" w:hAnsi="Arial" w:cs="Arial"/>
              <w:sz w:val="16"/>
              <w:szCs w:val="16"/>
            </w:rPr>
          </w:pPr>
        </w:p>
      </w:tc>
      <w:tc>
        <w:tcPr>
          <w:tcW w:w="1985" w:type="dxa"/>
          <w:gridSpan w:val="2"/>
        </w:tcPr>
        <w:p w14:paraId="11B113B9" w14:textId="74C3BF65" w:rsidR="00A63243" w:rsidRPr="00FF6BE6" w:rsidRDefault="00A63243" w:rsidP="001C1B61">
          <w:pPr>
            <w:pStyle w:val="Bunntekst"/>
            <w:tabs>
              <w:tab w:val="left" w:pos="737"/>
            </w:tabs>
            <w:rPr>
              <w:rFonts w:ascii="Arial" w:hAnsi="Arial" w:cs="Arial"/>
              <w:sz w:val="16"/>
              <w:szCs w:val="16"/>
            </w:rPr>
          </w:pPr>
        </w:p>
      </w:tc>
    </w:tr>
    <w:tr w:rsidR="00A63243" w14:paraId="7DD9DDD8" w14:textId="77777777">
      <w:trPr>
        <w:cantSplit/>
      </w:trPr>
      <w:tc>
        <w:tcPr>
          <w:tcW w:w="1332" w:type="dxa"/>
          <w:vMerge/>
          <w:tcBorders>
            <w:right w:val="single" w:sz="4" w:space="0" w:color="auto"/>
          </w:tcBorders>
        </w:tcPr>
        <w:p w14:paraId="46CA5CC7" w14:textId="77777777" w:rsidR="00A63243" w:rsidRDefault="00A63243" w:rsidP="001C1B61">
          <w:pPr>
            <w:pStyle w:val="Bunntekst"/>
            <w:rPr>
              <w:sz w:val="16"/>
            </w:rPr>
          </w:pPr>
          <w:bookmarkStart w:id="5" w:name="Bk1r2" w:colFirst="1" w:colLast="1"/>
          <w:bookmarkStart w:id="6" w:name="Bk2r2" w:colFirst="2" w:colLast="2"/>
          <w:bookmarkStart w:id="7" w:name="Bk3r2" w:colFirst="3" w:colLast="3"/>
          <w:bookmarkStart w:id="8" w:name="Bk4r2" w:colFirst="4" w:colLast="4"/>
          <w:bookmarkEnd w:id="1"/>
          <w:bookmarkEnd w:id="2"/>
          <w:bookmarkEnd w:id="3"/>
          <w:bookmarkEnd w:id="4"/>
        </w:p>
      </w:tc>
      <w:tc>
        <w:tcPr>
          <w:tcW w:w="2410" w:type="dxa"/>
          <w:tcBorders>
            <w:left w:val="single" w:sz="4" w:space="0" w:color="auto"/>
          </w:tcBorders>
        </w:tcPr>
        <w:p w14:paraId="5C561E20" w14:textId="399F654F" w:rsidR="00A63243" w:rsidRPr="00FF6BE6" w:rsidRDefault="00A63243" w:rsidP="001C1B61">
          <w:pPr>
            <w:tabs>
              <w:tab w:val="right" w:pos="2268"/>
            </w:tabs>
            <w:rPr>
              <w:rFonts w:ascii="Arial" w:hAnsi="Arial" w:cs="Arial"/>
              <w:sz w:val="16"/>
              <w:szCs w:val="16"/>
            </w:rPr>
          </w:pPr>
        </w:p>
      </w:tc>
      <w:tc>
        <w:tcPr>
          <w:tcW w:w="2305" w:type="dxa"/>
        </w:tcPr>
        <w:p w14:paraId="6ECE97AD" w14:textId="538F4037" w:rsidR="00A63243" w:rsidRPr="00FF6BE6" w:rsidRDefault="00A63243" w:rsidP="001C1B61">
          <w:pPr>
            <w:rPr>
              <w:rFonts w:ascii="Arial" w:hAnsi="Arial" w:cs="Arial"/>
              <w:sz w:val="16"/>
              <w:szCs w:val="16"/>
            </w:rPr>
          </w:pPr>
        </w:p>
      </w:tc>
      <w:tc>
        <w:tcPr>
          <w:tcW w:w="1891" w:type="dxa"/>
        </w:tcPr>
        <w:p w14:paraId="069DB0D3" w14:textId="73E5D7A8" w:rsidR="00A63243" w:rsidRPr="00FF6BE6" w:rsidRDefault="00A63243" w:rsidP="001C1B61">
          <w:pPr>
            <w:pStyle w:val="Bunntekst"/>
            <w:tabs>
              <w:tab w:val="left" w:pos="669"/>
            </w:tabs>
            <w:rPr>
              <w:rFonts w:ascii="Arial" w:hAnsi="Arial" w:cs="Arial"/>
              <w:sz w:val="16"/>
              <w:szCs w:val="16"/>
            </w:rPr>
          </w:pPr>
        </w:p>
      </w:tc>
      <w:tc>
        <w:tcPr>
          <w:tcW w:w="1985" w:type="dxa"/>
          <w:gridSpan w:val="2"/>
        </w:tcPr>
        <w:p w14:paraId="6A95548F" w14:textId="77777777" w:rsidR="00A63243" w:rsidRPr="00FF6BE6" w:rsidRDefault="00A63243" w:rsidP="001C1B61">
          <w:pPr>
            <w:pStyle w:val="Bunntekst"/>
            <w:tabs>
              <w:tab w:val="left" w:pos="737"/>
            </w:tabs>
            <w:rPr>
              <w:rFonts w:ascii="Arial" w:hAnsi="Arial" w:cs="Arial"/>
              <w:sz w:val="16"/>
              <w:szCs w:val="16"/>
            </w:rPr>
          </w:pPr>
        </w:p>
      </w:tc>
    </w:tr>
    <w:tr w:rsidR="00A63243" w14:paraId="28CAAB83" w14:textId="77777777">
      <w:trPr>
        <w:cantSplit/>
        <w:trHeight w:val="160"/>
      </w:trPr>
      <w:tc>
        <w:tcPr>
          <w:tcW w:w="1332" w:type="dxa"/>
          <w:vMerge/>
          <w:tcBorders>
            <w:right w:val="single" w:sz="4" w:space="0" w:color="auto"/>
          </w:tcBorders>
        </w:tcPr>
        <w:p w14:paraId="2A2096E4" w14:textId="77777777" w:rsidR="00A63243" w:rsidRDefault="00A63243" w:rsidP="001C1B61">
          <w:pPr>
            <w:pStyle w:val="Bunntekst"/>
            <w:rPr>
              <w:sz w:val="16"/>
            </w:rPr>
          </w:pPr>
          <w:bookmarkStart w:id="9" w:name="Bk1r3" w:colFirst="1" w:colLast="1"/>
          <w:bookmarkStart w:id="10" w:name="Bk2r3" w:colFirst="2" w:colLast="2"/>
          <w:bookmarkStart w:id="11" w:name="Bk3r3" w:colFirst="3" w:colLast="3"/>
          <w:bookmarkStart w:id="12" w:name="Bk4r3" w:colFirst="4" w:colLast="4"/>
          <w:bookmarkEnd w:id="5"/>
          <w:bookmarkEnd w:id="6"/>
          <w:bookmarkEnd w:id="7"/>
          <w:bookmarkEnd w:id="8"/>
        </w:p>
      </w:tc>
      <w:tc>
        <w:tcPr>
          <w:tcW w:w="2410" w:type="dxa"/>
          <w:tcBorders>
            <w:left w:val="single" w:sz="4" w:space="0" w:color="auto"/>
          </w:tcBorders>
        </w:tcPr>
        <w:p w14:paraId="3F496033" w14:textId="60F6FF13" w:rsidR="00A63243" w:rsidRPr="00FF6BE6" w:rsidRDefault="00A63243" w:rsidP="001C1B61">
          <w:pPr>
            <w:rPr>
              <w:rFonts w:ascii="Arial" w:hAnsi="Arial" w:cs="Arial"/>
              <w:sz w:val="16"/>
              <w:szCs w:val="16"/>
            </w:rPr>
          </w:pPr>
        </w:p>
      </w:tc>
      <w:tc>
        <w:tcPr>
          <w:tcW w:w="2305" w:type="dxa"/>
        </w:tcPr>
        <w:p w14:paraId="7CFC6748" w14:textId="32FE4DAF" w:rsidR="00A63243" w:rsidRPr="00FF6BE6" w:rsidRDefault="00A63243" w:rsidP="001C1B61">
          <w:pPr>
            <w:pStyle w:val="Bunntekst"/>
            <w:rPr>
              <w:rFonts w:ascii="Arial" w:hAnsi="Arial" w:cs="Arial"/>
              <w:sz w:val="16"/>
              <w:szCs w:val="16"/>
            </w:rPr>
          </w:pPr>
        </w:p>
      </w:tc>
      <w:tc>
        <w:tcPr>
          <w:tcW w:w="1891" w:type="dxa"/>
        </w:tcPr>
        <w:p w14:paraId="7A131E6D" w14:textId="77777777" w:rsidR="00A63243" w:rsidRPr="00FF6BE6" w:rsidRDefault="00A63243" w:rsidP="001C1B61">
          <w:pPr>
            <w:pStyle w:val="Bunntekst"/>
            <w:rPr>
              <w:rFonts w:ascii="Arial" w:hAnsi="Arial" w:cs="Arial"/>
              <w:sz w:val="16"/>
              <w:szCs w:val="16"/>
            </w:rPr>
          </w:pPr>
        </w:p>
      </w:tc>
      <w:tc>
        <w:tcPr>
          <w:tcW w:w="1985" w:type="dxa"/>
          <w:gridSpan w:val="2"/>
        </w:tcPr>
        <w:p w14:paraId="4A8343BE" w14:textId="77777777" w:rsidR="00A63243" w:rsidRPr="00FF6BE6" w:rsidRDefault="00A63243" w:rsidP="001C1B61">
          <w:pPr>
            <w:pStyle w:val="Bunntekst"/>
            <w:tabs>
              <w:tab w:val="left" w:pos="737"/>
            </w:tabs>
            <w:rPr>
              <w:rFonts w:ascii="Arial" w:hAnsi="Arial" w:cs="Arial"/>
              <w:sz w:val="16"/>
              <w:szCs w:val="16"/>
            </w:rPr>
          </w:pPr>
        </w:p>
      </w:tc>
    </w:tr>
    <w:tr w:rsidR="00A63243" w14:paraId="78C6BE23" w14:textId="77777777">
      <w:trPr>
        <w:cantSplit/>
      </w:trPr>
      <w:tc>
        <w:tcPr>
          <w:tcW w:w="1332" w:type="dxa"/>
          <w:vMerge/>
          <w:tcBorders>
            <w:right w:val="single" w:sz="4" w:space="0" w:color="auto"/>
          </w:tcBorders>
        </w:tcPr>
        <w:p w14:paraId="0222921E" w14:textId="77777777" w:rsidR="00A63243" w:rsidRDefault="00A63243" w:rsidP="001C1B61">
          <w:pPr>
            <w:pStyle w:val="Bunntekst"/>
            <w:rPr>
              <w:sz w:val="16"/>
            </w:rPr>
          </w:pPr>
          <w:bookmarkStart w:id="13" w:name="Bk1r4" w:colFirst="1" w:colLast="1"/>
          <w:bookmarkStart w:id="14" w:name="Bk2r4" w:colFirst="2" w:colLast="2"/>
          <w:bookmarkStart w:id="15" w:name="Bk3r4" w:colFirst="3" w:colLast="3"/>
          <w:bookmarkStart w:id="16" w:name="Bk4r4" w:colFirst="4" w:colLast="4"/>
          <w:bookmarkEnd w:id="9"/>
          <w:bookmarkEnd w:id="10"/>
          <w:bookmarkEnd w:id="11"/>
          <w:bookmarkEnd w:id="12"/>
        </w:p>
      </w:tc>
      <w:tc>
        <w:tcPr>
          <w:tcW w:w="2410" w:type="dxa"/>
          <w:tcBorders>
            <w:left w:val="single" w:sz="4" w:space="0" w:color="auto"/>
          </w:tcBorders>
        </w:tcPr>
        <w:p w14:paraId="034C2DFE" w14:textId="77777777" w:rsidR="00A63243" w:rsidRPr="00FF6BE6" w:rsidRDefault="00A63243" w:rsidP="001C1B61">
          <w:pPr>
            <w:pStyle w:val="Bunntekst"/>
            <w:ind w:left="113"/>
            <w:rPr>
              <w:rFonts w:ascii="Arial" w:hAnsi="Arial" w:cs="Arial"/>
              <w:sz w:val="16"/>
              <w:szCs w:val="16"/>
            </w:rPr>
          </w:pPr>
        </w:p>
      </w:tc>
      <w:tc>
        <w:tcPr>
          <w:tcW w:w="2305" w:type="dxa"/>
        </w:tcPr>
        <w:p w14:paraId="1C8D1962" w14:textId="77777777" w:rsidR="00A63243" w:rsidRPr="00FF6BE6" w:rsidRDefault="00A63243" w:rsidP="001C1B61">
          <w:pPr>
            <w:pStyle w:val="Bunntekst"/>
            <w:rPr>
              <w:rFonts w:ascii="Arial" w:hAnsi="Arial" w:cs="Arial"/>
              <w:sz w:val="16"/>
              <w:szCs w:val="16"/>
            </w:rPr>
          </w:pPr>
        </w:p>
      </w:tc>
      <w:tc>
        <w:tcPr>
          <w:tcW w:w="3451" w:type="dxa"/>
          <w:gridSpan w:val="2"/>
        </w:tcPr>
        <w:p w14:paraId="6C13803D" w14:textId="7EA46732" w:rsidR="00A63243" w:rsidRPr="00FF6BE6" w:rsidRDefault="00A63243" w:rsidP="001C1B61">
          <w:pPr>
            <w:pStyle w:val="Bunntekst"/>
            <w:rPr>
              <w:rFonts w:ascii="Arial" w:hAnsi="Arial" w:cs="Arial"/>
              <w:sz w:val="16"/>
              <w:szCs w:val="16"/>
            </w:rPr>
          </w:pPr>
        </w:p>
      </w:tc>
      <w:tc>
        <w:tcPr>
          <w:tcW w:w="425" w:type="dxa"/>
        </w:tcPr>
        <w:p w14:paraId="432B8CD6" w14:textId="77777777" w:rsidR="00A63243" w:rsidRDefault="00A63243" w:rsidP="001C1B61">
          <w:pPr>
            <w:pStyle w:val="Bunntekst"/>
            <w:tabs>
              <w:tab w:val="left" w:pos="737"/>
            </w:tabs>
            <w:rPr>
              <w:sz w:val="16"/>
            </w:rPr>
          </w:pPr>
        </w:p>
      </w:tc>
    </w:tr>
    <w:tr w:rsidR="00A63243" w14:paraId="432ABC6E" w14:textId="77777777">
      <w:trPr>
        <w:cantSplit/>
      </w:trPr>
      <w:tc>
        <w:tcPr>
          <w:tcW w:w="1332" w:type="dxa"/>
          <w:vMerge/>
          <w:tcBorders>
            <w:right w:val="single" w:sz="4" w:space="0" w:color="auto"/>
          </w:tcBorders>
        </w:tcPr>
        <w:p w14:paraId="7B794118" w14:textId="77777777" w:rsidR="00A63243" w:rsidRDefault="00A63243" w:rsidP="001C1B61">
          <w:pPr>
            <w:pStyle w:val="Bunntekst"/>
            <w:rPr>
              <w:sz w:val="16"/>
            </w:rPr>
          </w:pPr>
          <w:bookmarkStart w:id="17" w:name="Bk1r5" w:colFirst="1" w:colLast="1"/>
          <w:bookmarkStart w:id="18" w:name="Bk2r5" w:colFirst="2" w:colLast="2"/>
          <w:bookmarkStart w:id="19" w:name="Bk3r5" w:colFirst="3" w:colLast="3"/>
          <w:bookmarkStart w:id="20" w:name="Bk4r5" w:colFirst="4" w:colLast="4"/>
          <w:bookmarkEnd w:id="13"/>
          <w:bookmarkEnd w:id="14"/>
          <w:bookmarkEnd w:id="15"/>
          <w:bookmarkEnd w:id="16"/>
        </w:p>
      </w:tc>
      <w:tc>
        <w:tcPr>
          <w:tcW w:w="2410" w:type="dxa"/>
          <w:tcBorders>
            <w:left w:val="single" w:sz="4" w:space="0" w:color="auto"/>
          </w:tcBorders>
        </w:tcPr>
        <w:p w14:paraId="75C323A3" w14:textId="77777777" w:rsidR="00A63243" w:rsidRPr="00FF6BE6" w:rsidRDefault="00A63243" w:rsidP="001C1B61">
          <w:pPr>
            <w:pStyle w:val="Bunntekst"/>
            <w:ind w:left="113"/>
            <w:rPr>
              <w:rFonts w:ascii="Arial" w:hAnsi="Arial" w:cs="Arial"/>
              <w:sz w:val="16"/>
              <w:szCs w:val="16"/>
            </w:rPr>
          </w:pPr>
        </w:p>
      </w:tc>
      <w:tc>
        <w:tcPr>
          <w:tcW w:w="2305" w:type="dxa"/>
        </w:tcPr>
        <w:p w14:paraId="5A3B1009" w14:textId="77777777" w:rsidR="00A63243" w:rsidRPr="00FF6BE6" w:rsidRDefault="00A63243" w:rsidP="001C1B61">
          <w:pPr>
            <w:pStyle w:val="Bunntekst"/>
            <w:ind w:right="-43"/>
            <w:rPr>
              <w:rFonts w:ascii="Arial" w:hAnsi="Arial" w:cs="Arial"/>
              <w:sz w:val="16"/>
              <w:szCs w:val="16"/>
            </w:rPr>
          </w:pPr>
        </w:p>
      </w:tc>
      <w:tc>
        <w:tcPr>
          <w:tcW w:w="3451" w:type="dxa"/>
          <w:gridSpan w:val="2"/>
        </w:tcPr>
        <w:p w14:paraId="26E311CC" w14:textId="0417ED91" w:rsidR="00A63243" w:rsidRPr="00FF6BE6" w:rsidRDefault="00A63243" w:rsidP="001C1B61">
          <w:pPr>
            <w:pStyle w:val="Bunntekst"/>
            <w:rPr>
              <w:rFonts w:ascii="Arial" w:hAnsi="Arial" w:cs="Arial"/>
              <w:sz w:val="16"/>
              <w:szCs w:val="16"/>
            </w:rPr>
          </w:pPr>
        </w:p>
      </w:tc>
      <w:tc>
        <w:tcPr>
          <w:tcW w:w="425" w:type="dxa"/>
        </w:tcPr>
        <w:p w14:paraId="702E817E" w14:textId="77777777" w:rsidR="00A63243" w:rsidRDefault="00A63243" w:rsidP="001C1B61">
          <w:pPr>
            <w:pStyle w:val="Bunntekst"/>
            <w:tabs>
              <w:tab w:val="left" w:pos="737"/>
            </w:tabs>
            <w:rPr>
              <w:sz w:val="16"/>
            </w:rPr>
          </w:pPr>
        </w:p>
      </w:tc>
    </w:tr>
    <w:bookmarkEnd w:id="0"/>
    <w:bookmarkEnd w:id="17"/>
    <w:bookmarkEnd w:id="18"/>
    <w:bookmarkEnd w:id="19"/>
    <w:bookmarkEnd w:id="20"/>
  </w:tbl>
  <w:p w14:paraId="598B92F7" w14:textId="77777777" w:rsidR="00A63243" w:rsidRDefault="00A6324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34B6A" w14:textId="77777777" w:rsidR="00BF24B6" w:rsidRDefault="00BF24B6">
      <w:r>
        <w:separator/>
      </w:r>
    </w:p>
  </w:footnote>
  <w:footnote w:type="continuationSeparator" w:id="0">
    <w:p w14:paraId="108716B1" w14:textId="77777777" w:rsidR="00BF24B6" w:rsidRDefault="00BF24B6">
      <w:r>
        <w:continuationSeparator/>
      </w:r>
    </w:p>
  </w:footnote>
  <w:footnote w:type="continuationNotice" w:id="1">
    <w:p w14:paraId="6BF1EAA9" w14:textId="77777777" w:rsidR="00BF24B6" w:rsidRDefault="00BF24B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9FCA" w14:textId="04BE0616" w:rsidR="00A63243" w:rsidRDefault="00AA6990">
    <w:pPr>
      <w:pStyle w:val="Topptekst"/>
    </w:pPr>
    <w:r>
      <w:drawing>
        <wp:anchor distT="0" distB="0" distL="114300" distR="114300" simplePos="0" relativeHeight="251657728" behindDoc="1" locked="0" layoutInCell="1" allowOverlap="1" wp14:anchorId="17408476" wp14:editId="776BFC61">
          <wp:simplePos x="0" y="0"/>
          <wp:positionH relativeFrom="page">
            <wp:posOffset>447675</wp:posOffset>
          </wp:positionH>
          <wp:positionV relativeFrom="paragraph">
            <wp:posOffset>181610</wp:posOffset>
          </wp:positionV>
          <wp:extent cx="1943100" cy="838200"/>
          <wp:effectExtent l="0" t="0" r="0" b="0"/>
          <wp:wrapNone/>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l="67548" t="4987" r="6744" b="87173"/>
                  <a:stretch>
                    <a:fillRect/>
                  </a:stretch>
                </pic:blipFill>
                <pic:spPr bwMode="auto">
                  <a:xfrm>
                    <a:off x="0" y="0"/>
                    <a:ext cx="19431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22F"/>
    <w:multiLevelType w:val="hybridMultilevel"/>
    <w:tmpl w:val="C02601DA"/>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3411226"/>
    <w:multiLevelType w:val="hybridMultilevel"/>
    <w:tmpl w:val="CE66D71C"/>
    <w:lvl w:ilvl="0" w:tplc="8C7E4802">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2" w15:restartNumberingAfterBreak="0">
    <w:nsid w:val="036728DB"/>
    <w:multiLevelType w:val="multilevel"/>
    <w:tmpl w:val="28C6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A0CF0"/>
    <w:multiLevelType w:val="hybridMultilevel"/>
    <w:tmpl w:val="1AEC3A62"/>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09052CFB"/>
    <w:multiLevelType w:val="multilevel"/>
    <w:tmpl w:val="C5B06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52B68"/>
    <w:multiLevelType w:val="hybridMultilevel"/>
    <w:tmpl w:val="741CB0B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12377429"/>
    <w:multiLevelType w:val="multilevel"/>
    <w:tmpl w:val="1DEC4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A3E3A"/>
    <w:multiLevelType w:val="multilevel"/>
    <w:tmpl w:val="F230D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34F83"/>
    <w:multiLevelType w:val="hybridMultilevel"/>
    <w:tmpl w:val="3D5EA8D2"/>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A6842E7"/>
    <w:multiLevelType w:val="multilevel"/>
    <w:tmpl w:val="A94C4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41016"/>
    <w:multiLevelType w:val="hybridMultilevel"/>
    <w:tmpl w:val="9EACD13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025B4"/>
    <w:multiLevelType w:val="hybridMultilevel"/>
    <w:tmpl w:val="6CCE7330"/>
    <w:lvl w:ilvl="0" w:tplc="D3A4DA7C">
      <w:numFmt w:val="bullet"/>
      <w:lvlText w:val="-"/>
      <w:lvlJc w:val="left"/>
      <w:pPr>
        <w:ind w:left="1080" w:hanging="360"/>
      </w:pPr>
      <w:rPr>
        <w:rFonts w:ascii="Calibri" w:eastAsia="Times New Roman"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2" w15:restartNumberingAfterBreak="0">
    <w:nsid w:val="24CB2ABB"/>
    <w:multiLevelType w:val="multilevel"/>
    <w:tmpl w:val="0732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8B703F"/>
    <w:multiLevelType w:val="multilevel"/>
    <w:tmpl w:val="EB84B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72A20"/>
    <w:multiLevelType w:val="hybridMultilevel"/>
    <w:tmpl w:val="0022543A"/>
    <w:lvl w:ilvl="0" w:tplc="04140011">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9B07367"/>
    <w:multiLevelType w:val="multilevel"/>
    <w:tmpl w:val="0A640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B5493"/>
    <w:multiLevelType w:val="hybridMultilevel"/>
    <w:tmpl w:val="CB228ABA"/>
    <w:lvl w:ilvl="0" w:tplc="A22E4210">
      <w:start w:val="1"/>
      <w:numFmt w:val="bullet"/>
      <w:lvlText w:val="•"/>
      <w:lvlJc w:val="left"/>
      <w:pPr>
        <w:tabs>
          <w:tab w:val="num" w:pos="720"/>
        </w:tabs>
        <w:ind w:left="720" w:hanging="360"/>
      </w:pPr>
      <w:rPr>
        <w:rFonts w:ascii="Arial" w:hAnsi="Arial" w:cs="Times New Roman" w:hint="default"/>
      </w:rPr>
    </w:lvl>
    <w:lvl w:ilvl="1" w:tplc="C64E5B44">
      <w:start w:val="1"/>
      <w:numFmt w:val="bullet"/>
      <w:lvlText w:val="•"/>
      <w:lvlJc w:val="left"/>
      <w:pPr>
        <w:tabs>
          <w:tab w:val="num" w:pos="1440"/>
        </w:tabs>
        <w:ind w:left="1440" w:hanging="360"/>
      </w:pPr>
      <w:rPr>
        <w:rFonts w:ascii="Arial" w:hAnsi="Arial" w:cs="Times New Roman" w:hint="default"/>
      </w:rPr>
    </w:lvl>
    <w:lvl w:ilvl="2" w:tplc="B07AA36A">
      <w:start w:val="1"/>
      <w:numFmt w:val="bullet"/>
      <w:lvlText w:val="•"/>
      <w:lvlJc w:val="left"/>
      <w:pPr>
        <w:tabs>
          <w:tab w:val="num" w:pos="2160"/>
        </w:tabs>
        <w:ind w:left="2160" w:hanging="360"/>
      </w:pPr>
      <w:rPr>
        <w:rFonts w:ascii="Arial" w:hAnsi="Arial" w:cs="Times New Roman" w:hint="default"/>
      </w:rPr>
    </w:lvl>
    <w:lvl w:ilvl="3" w:tplc="982C4D60">
      <w:start w:val="1"/>
      <w:numFmt w:val="bullet"/>
      <w:lvlText w:val="•"/>
      <w:lvlJc w:val="left"/>
      <w:pPr>
        <w:tabs>
          <w:tab w:val="num" w:pos="2880"/>
        </w:tabs>
        <w:ind w:left="2880" w:hanging="360"/>
      </w:pPr>
      <w:rPr>
        <w:rFonts w:ascii="Arial" w:hAnsi="Arial" w:cs="Times New Roman" w:hint="default"/>
      </w:rPr>
    </w:lvl>
    <w:lvl w:ilvl="4" w:tplc="B59E02C4">
      <w:start w:val="1"/>
      <w:numFmt w:val="bullet"/>
      <w:lvlText w:val="•"/>
      <w:lvlJc w:val="left"/>
      <w:pPr>
        <w:tabs>
          <w:tab w:val="num" w:pos="3600"/>
        </w:tabs>
        <w:ind w:left="3600" w:hanging="360"/>
      </w:pPr>
      <w:rPr>
        <w:rFonts w:ascii="Arial" w:hAnsi="Arial" w:cs="Times New Roman" w:hint="default"/>
      </w:rPr>
    </w:lvl>
    <w:lvl w:ilvl="5" w:tplc="88F6E198">
      <w:start w:val="1"/>
      <w:numFmt w:val="bullet"/>
      <w:lvlText w:val="•"/>
      <w:lvlJc w:val="left"/>
      <w:pPr>
        <w:tabs>
          <w:tab w:val="num" w:pos="4320"/>
        </w:tabs>
        <w:ind w:left="4320" w:hanging="360"/>
      </w:pPr>
      <w:rPr>
        <w:rFonts w:ascii="Arial" w:hAnsi="Arial" w:cs="Times New Roman" w:hint="default"/>
      </w:rPr>
    </w:lvl>
    <w:lvl w:ilvl="6" w:tplc="2B1896DA">
      <w:start w:val="1"/>
      <w:numFmt w:val="bullet"/>
      <w:lvlText w:val="•"/>
      <w:lvlJc w:val="left"/>
      <w:pPr>
        <w:tabs>
          <w:tab w:val="num" w:pos="5040"/>
        </w:tabs>
        <w:ind w:left="5040" w:hanging="360"/>
      </w:pPr>
      <w:rPr>
        <w:rFonts w:ascii="Arial" w:hAnsi="Arial" w:cs="Times New Roman" w:hint="default"/>
      </w:rPr>
    </w:lvl>
    <w:lvl w:ilvl="7" w:tplc="D7EAE636">
      <w:start w:val="1"/>
      <w:numFmt w:val="bullet"/>
      <w:lvlText w:val="•"/>
      <w:lvlJc w:val="left"/>
      <w:pPr>
        <w:tabs>
          <w:tab w:val="num" w:pos="5760"/>
        </w:tabs>
        <w:ind w:left="5760" w:hanging="360"/>
      </w:pPr>
      <w:rPr>
        <w:rFonts w:ascii="Arial" w:hAnsi="Arial" w:cs="Times New Roman" w:hint="default"/>
      </w:rPr>
    </w:lvl>
    <w:lvl w:ilvl="8" w:tplc="452889A2">
      <w:start w:val="1"/>
      <w:numFmt w:val="bullet"/>
      <w:lvlText w:val="•"/>
      <w:lvlJc w:val="left"/>
      <w:pPr>
        <w:tabs>
          <w:tab w:val="num" w:pos="6480"/>
        </w:tabs>
        <w:ind w:left="6480" w:hanging="360"/>
      </w:pPr>
      <w:rPr>
        <w:rFonts w:ascii="Arial" w:hAnsi="Arial" w:cs="Times New Roman" w:hint="default"/>
      </w:rPr>
    </w:lvl>
  </w:abstractNum>
  <w:abstractNum w:abstractNumId="17" w15:restartNumberingAfterBreak="0">
    <w:nsid w:val="2E036EF0"/>
    <w:multiLevelType w:val="hybridMultilevel"/>
    <w:tmpl w:val="68C02D22"/>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18" w15:restartNumberingAfterBreak="0">
    <w:nsid w:val="33CD7B13"/>
    <w:multiLevelType w:val="multilevel"/>
    <w:tmpl w:val="D4626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8520C2"/>
    <w:multiLevelType w:val="hybridMultilevel"/>
    <w:tmpl w:val="C856010E"/>
    <w:lvl w:ilvl="0" w:tplc="B0D8EF4C">
      <w:start w:val="1"/>
      <w:numFmt w:val="bullet"/>
      <w:lvlText w:val="•"/>
      <w:lvlJc w:val="left"/>
      <w:pPr>
        <w:tabs>
          <w:tab w:val="num" w:pos="720"/>
        </w:tabs>
        <w:ind w:left="720" w:hanging="360"/>
      </w:pPr>
      <w:rPr>
        <w:rFonts w:ascii="Arial" w:hAnsi="Arial" w:cs="Times New Roman" w:hint="default"/>
      </w:rPr>
    </w:lvl>
    <w:lvl w:ilvl="1" w:tplc="BADC1C48">
      <w:start w:val="919"/>
      <w:numFmt w:val="bullet"/>
      <w:lvlText w:val="•"/>
      <w:lvlJc w:val="left"/>
      <w:pPr>
        <w:tabs>
          <w:tab w:val="num" w:pos="1440"/>
        </w:tabs>
        <w:ind w:left="1440" w:hanging="360"/>
      </w:pPr>
      <w:rPr>
        <w:rFonts w:ascii="Arial" w:hAnsi="Arial" w:cs="Times New Roman" w:hint="default"/>
      </w:rPr>
    </w:lvl>
    <w:lvl w:ilvl="2" w:tplc="5504E3BC">
      <w:start w:val="1"/>
      <w:numFmt w:val="bullet"/>
      <w:lvlText w:val="•"/>
      <w:lvlJc w:val="left"/>
      <w:pPr>
        <w:tabs>
          <w:tab w:val="num" w:pos="2160"/>
        </w:tabs>
        <w:ind w:left="2160" w:hanging="360"/>
      </w:pPr>
      <w:rPr>
        <w:rFonts w:ascii="Arial" w:hAnsi="Arial" w:cs="Times New Roman" w:hint="default"/>
      </w:rPr>
    </w:lvl>
    <w:lvl w:ilvl="3" w:tplc="64F0A5FE">
      <w:start w:val="1"/>
      <w:numFmt w:val="bullet"/>
      <w:lvlText w:val="•"/>
      <w:lvlJc w:val="left"/>
      <w:pPr>
        <w:tabs>
          <w:tab w:val="num" w:pos="2880"/>
        </w:tabs>
        <w:ind w:left="2880" w:hanging="360"/>
      </w:pPr>
      <w:rPr>
        <w:rFonts w:ascii="Arial" w:hAnsi="Arial" w:cs="Times New Roman" w:hint="default"/>
      </w:rPr>
    </w:lvl>
    <w:lvl w:ilvl="4" w:tplc="A386DE24">
      <w:start w:val="1"/>
      <w:numFmt w:val="bullet"/>
      <w:lvlText w:val="•"/>
      <w:lvlJc w:val="left"/>
      <w:pPr>
        <w:tabs>
          <w:tab w:val="num" w:pos="3600"/>
        </w:tabs>
        <w:ind w:left="3600" w:hanging="360"/>
      </w:pPr>
      <w:rPr>
        <w:rFonts w:ascii="Arial" w:hAnsi="Arial" w:cs="Times New Roman" w:hint="default"/>
      </w:rPr>
    </w:lvl>
    <w:lvl w:ilvl="5" w:tplc="8A985872">
      <w:start w:val="1"/>
      <w:numFmt w:val="bullet"/>
      <w:lvlText w:val="•"/>
      <w:lvlJc w:val="left"/>
      <w:pPr>
        <w:tabs>
          <w:tab w:val="num" w:pos="4320"/>
        </w:tabs>
        <w:ind w:left="4320" w:hanging="360"/>
      </w:pPr>
      <w:rPr>
        <w:rFonts w:ascii="Arial" w:hAnsi="Arial" w:cs="Times New Roman" w:hint="default"/>
      </w:rPr>
    </w:lvl>
    <w:lvl w:ilvl="6" w:tplc="A54E325C">
      <w:start w:val="1"/>
      <w:numFmt w:val="bullet"/>
      <w:lvlText w:val="•"/>
      <w:lvlJc w:val="left"/>
      <w:pPr>
        <w:tabs>
          <w:tab w:val="num" w:pos="5040"/>
        </w:tabs>
        <w:ind w:left="5040" w:hanging="360"/>
      </w:pPr>
      <w:rPr>
        <w:rFonts w:ascii="Arial" w:hAnsi="Arial" w:cs="Times New Roman" w:hint="default"/>
      </w:rPr>
    </w:lvl>
    <w:lvl w:ilvl="7" w:tplc="8270AA42">
      <w:start w:val="1"/>
      <w:numFmt w:val="bullet"/>
      <w:lvlText w:val="•"/>
      <w:lvlJc w:val="left"/>
      <w:pPr>
        <w:tabs>
          <w:tab w:val="num" w:pos="5760"/>
        </w:tabs>
        <w:ind w:left="5760" w:hanging="360"/>
      </w:pPr>
      <w:rPr>
        <w:rFonts w:ascii="Arial" w:hAnsi="Arial" w:cs="Times New Roman" w:hint="default"/>
      </w:rPr>
    </w:lvl>
    <w:lvl w:ilvl="8" w:tplc="32F68E32">
      <w:start w:val="1"/>
      <w:numFmt w:val="bullet"/>
      <w:lvlText w:val="•"/>
      <w:lvlJc w:val="left"/>
      <w:pPr>
        <w:tabs>
          <w:tab w:val="num" w:pos="6480"/>
        </w:tabs>
        <w:ind w:left="6480" w:hanging="360"/>
      </w:pPr>
      <w:rPr>
        <w:rFonts w:ascii="Arial" w:hAnsi="Arial" w:cs="Times New Roman" w:hint="default"/>
      </w:rPr>
    </w:lvl>
  </w:abstractNum>
  <w:abstractNum w:abstractNumId="20" w15:restartNumberingAfterBreak="0">
    <w:nsid w:val="43E97E02"/>
    <w:multiLevelType w:val="hybridMultilevel"/>
    <w:tmpl w:val="22B85DD8"/>
    <w:lvl w:ilvl="0" w:tplc="2D429D7C">
      <w:start w:val="9"/>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8E54B09"/>
    <w:multiLevelType w:val="multilevel"/>
    <w:tmpl w:val="DAB4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95C24"/>
    <w:multiLevelType w:val="hybridMultilevel"/>
    <w:tmpl w:val="3D508EC8"/>
    <w:lvl w:ilvl="0" w:tplc="04140011">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4B1A6F36"/>
    <w:multiLevelType w:val="multilevel"/>
    <w:tmpl w:val="7E68E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8237F"/>
    <w:multiLevelType w:val="multilevel"/>
    <w:tmpl w:val="5498B55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F41EB4"/>
    <w:multiLevelType w:val="multilevel"/>
    <w:tmpl w:val="2064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3646B"/>
    <w:multiLevelType w:val="multilevel"/>
    <w:tmpl w:val="60646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C65E09"/>
    <w:multiLevelType w:val="hybridMultilevel"/>
    <w:tmpl w:val="6AA490F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AF47AA3"/>
    <w:multiLevelType w:val="multilevel"/>
    <w:tmpl w:val="05D2C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133F86"/>
    <w:multiLevelType w:val="multilevel"/>
    <w:tmpl w:val="6AD02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F17A2"/>
    <w:multiLevelType w:val="hybridMultilevel"/>
    <w:tmpl w:val="E7EE4432"/>
    <w:lvl w:ilvl="0" w:tplc="0082F08C">
      <w:numFmt w:val="bullet"/>
      <w:lvlText w:val=""/>
      <w:lvlJc w:val="left"/>
      <w:pPr>
        <w:ind w:left="1080" w:hanging="360"/>
      </w:pPr>
      <w:rPr>
        <w:rFonts w:ascii="Symbol" w:eastAsia="Calibri" w:hAnsi="Symbol" w:cs="Times New Roman"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31" w15:restartNumberingAfterBreak="0">
    <w:nsid w:val="686D6EE1"/>
    <w:multiLevelType w:val="singleLevel"/>
    <w:tmpl w:val="0414000F"/>
    <w:lvl w:ilvl="0">
      <w:start w:val="1"/>
      <w:numFmt w:val="decimal"/>
      <w:lvlText w:val="%1."/>
      <w:lvlJc w:val="left"/>
      <w:pPr>
        <w:tabs>
          <w:tab w:val="num" w:pos="360"/>
        </w:tabs>
        <w:ind w:left="360" w:hanging="360"/>
      </w:pPr>
    </w:lvl>
  </w:abstractNum>
  <w:abstractNum w:abstractNumId="32" w15:restartNumberingAfterBreak="0">
    <w:nsid w:val="68F72BBF"/>
    <w:multiLevelType w:val="hybridMultilevel"/>
    <w:tmpl w:val="90464D32"/>
    <w:lvl w:ilvl="0" w:tplc="3D9CE026">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33" w15:restartNumberingAfterBreak="0">
    <w:nsid w:val="695D5E7B"/>
    <w:multiLevelType w:val="hybridMultilevel"/>
    <w:tmpl w:val="A0123C62"/>
    <w:lvl w:ilvl="0" w:tplc="FA16A7E8">
      <w:start w:val="1"/>
      <w:numFmt w:val="bullet"/>
      <w:lvlText w:val="•"/>
      <w:lvlJc w:val="left"/>
      <w:pPr>
        <w:tabs>
          <w:tab w:val="num" w:pos="720"/>
        </w:tabs>
        <w:ind w:left="720" w:hanging="360"/>
      </w:pPr>
      <w:rPr>
        <w:rFonts w:ascii="Arial" w:hAnsi="Arial" w:cs="Times New Roman" w:hint="default"/>
      </w:rPr>
    </w:lvl>
    <w:lvl w:ilvl="1" w:tplc="E8F24784">
      <w:start w:val="1"/>
      <w:numFmt w:val="bullet"/>
      <w:lvlText w:val="•"/>
      <w:lvlJc w:val="left"/>
      <w:pPr>
        <w:tabs>
          <w:tab w:val="num" w:pos="1440"/>
        </w:tabs>
        <w:ind w:left="1440" w:hanging="360"/>
      </w:pPr>
      <w:rPr>
        <w:rFonts w:ascii="Arial" w:hAnsi="Arial" w:cs="Times New Roman" w:hint="default"/>
      </w:rPr>
    </w:lvl>
    <w:lvl w:ilvl="2" w:tplc="EBBC5322">
      <w:start w:val="1"/>
      <w:numFmt w:val="bullet"/>
      <w:lvlText w:val="•"/>
      <w:lvlJc w:val="left"/>
      <w:pPr>
        <w:tabs>
          <w:tab w:val="num" w:pos="2160"/>
        </w:tabs>
        <w:ind w:left="2160" w:hanging="360"/>
      </w:pPr>
      <w:rPr>
        <w:rFonts w:ascii="Arial" w:hAnsi="Arial" w:cs="Times New Roman" w:hint="default"/>
      </w:rPr>
    </w:lvl>
    <w:lvl w:ilvl="3" w:tplc="A6A48434">
      <w:start w:val="1"/>
      <w:numFmt w:val="bullet"/>
      <w:lvlText w:val="•"/>
      <w:lvlJc w:val="left"/>
      <w:pPr>
        <w:tabs>
          <w:tab w:val="num" w:pos="2880"/>
        </w:tabs>
        <w:ind w:left="2880" w:hanging="360"/>
      </w:pPr>
      <w:rPr>
        <w:rFonts w:ascii="Arial" w:hAnsi="Arial" w:cs="Times New Roman" w:hint="default"/>
      </w:rPr>
    </w:lvl>
    <w:lvl w:ilvl="4" w:tplc="45EE0DA8">
      <w:start w:val="1"/>
      <w:numFmt w:val="bullet"/>
      <w:lvlText w:val="•"/>
      <w:lvlJc w:val="left"/>
      <w:pPr>
        <w:tabs>
          <w:tab w:val="num" w:pos="3600"/>
        </w:tabs>
        <w:ind w:left="3600" w:hanging="360"/>
      </w:pPr>
      <w:rPr>
        <w:rFonts w:ascii="Arial" w:hAnsi="Arial" w:cs="Times New Roman" w:hint="default"/>
      </w:rPr>
    </w:lvl>
    <w:lvl w:ilvl="5" w:tplc="29202186">
      <w:start w:val="1"/>
      <w:numFmt w:val="bullet"/>
      <w:lvlText w:val="•"/>
      <w:lvlJc w:val="left"/>
      <w:pPr>
        <w:tabs>
          <w:tab w:val="num" w:pos="4320"/>
        </w:tabs>
        <w:ind w:left="4320" w:hanging="360"/>
      </w:pPr>
      <w:rPr>
        <w:rFonts w:ascii="Arial" w:hAnsi="Arial" w:cs="Times New Roman" w:hint="default"/>
      </w:rPr>
    </w:lvl>
    <w:lvl w:ilvl="6" w:tplc="57E211C6">
      <w:start w:val="1"/>
      <w:numFmt w:val="bullet"/>
      <w:lvlText w:val="•"/>
      <w:lvlJc w:val="left"/>
      <w:pPr>
        <w:tabs>
          <w:tab w:val="num" w:pos="5040"/>
        </w:tabs>
        <w:ind w:left="5040" w:hanging="360"/>
      </w:pPr>
      <w:rPr>
        <w:rFonts w:ascii="Arial" w:hAnsi="Arial" w:cs="Times New Roman" w:hint="default"/>
      </w:rPr>
    </w:lvl>
    <w:lvl w:ilvl="7" w:tplc="182C918A">
      <w:start w:val="1"/>
      <w:numFmt w:val="bullet"/>
      <w:lvlText w:val="•"/>
      <w:lvlJc w:val="left"/>
      <w:pPr>
        <w:tabs>
          <w:tab w:val="num" w:pos="5760"/>
        </w:tabs>
        <w:ind w:left="5760" w:hanging="360"/>
      </w:pPr>
      <w:rPr>
        <w:rFonts w:ascii="Arial" w:hAnsi="Arial" w:cs="Times New Roman" w:hint="default"/>
      </w:rPr>
    </w:lvl>
    <w:lvl w:ilvl="8" w:tplc="C636ADC8">
      <w:start w:val="1"/>
      <w:numFmt w:val="bullet"/>
      <w:lvlText w:val="•"/>
      <w:lvlJc w:val="left"/>
      <w:pPr>
        <w:tabs>
          <w:tab w:val="num" w:pos="6480"/>
        </w:tabs>
        <w:ind w:left="6480" w:hanging="360"/>
      </w:pPr>
      <w:rPr>
        <w:rFonts w:ascii="Arial" w:hAnsi="Arial" w:cs="Times New Roman" w:hint="default"/>
      </w:rPr>
    </w:lvl>
  </w:abstractNum>
  <w:abstractNum w:abstractNumId="34" w15:restartNumberingAfterBreak="0">
    <w:nsid w:val="6AAD4605"/>
    <w:multiLevelType w:val="hybridMultilevel"/>
    <w:tmpl w:val="CFE660C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15:restartNumberingAfterBreak="0">
    <w:nsid w:val="6E9518F3"/>
    <w:multiLevelType w:val="multilevel"/>
    <w:tmpl w:val="C7D6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52947"/>
    <w:multiLevelType w:val="hybridMultilevel"/>
    <w:tmpl w:val="A61CFEA4"/>
    <w:lvl w:ilvl="0" w:tplc="AFE0AE5C">
      <w:start w:val="20"/>
      <w:numFmt w:val="bullet"/>
      <w:lvlText w:val=""/>
      <w:lvlJc w:val="left"/>
      <w:pPr>
        <w:tabs>
          <w:tab w:val="num" w:pos="720"/>
        </w:tabs>
        <w:ind w:left="720" w:hanging="360"/>
      </w:pPr>
      <w:rPr>
        <w:rFonts w:ascii="Symbol" w:eastAsia="Times New Roman" w:hAnsi="Symbol" w:cs="Aria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F5615A"/>
    <w:multiLevelType w:val="hybridMultilevel"/>
    <w:tmpl w:val="184EEFD0"/>
    <w:lvl w:ilvl="0" w:tplc="4CA24422">
      <w:start w:val="1"/>
      <w:numFmt w:val="lowerLetter"/>
      <w:lvlText w:val="%1)"/>
      <w:lvlJc w:val="left"/>
      <w:pPr>
        <w:ind w:left="1080" w:hanging="360"/>
      </w:pPr>
    </w:lvl>
    <w:lvl w:ilvl="1" w:tplc="04140019">
      <w:start w:val="1"/>
      <w:numFmt w:val="lowerLetter"/>
      <w:lvlText w:val="%2."/>
      <w:lvlJc w:val="left"/>
      <w:pPr>
        <w:ind w:left="1800" w:hanging="360"/>
      </w:p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start w:val="1"/>
      <w:numFmt w:val="lowerLetter"/>
      <w:lvlText w:val="%5."/>
      <w:lvlJc w:val="left"/>
      <w:pPr>
        <w:ind w:left="3960" w:hanging="360"/>
      </w:pPr>
    </w:lvl>
    <w:lvl w:ilvl="5" w:tplc="0414001B">
      <w:start w:val="1"/>
      <w:numFmt w:val="lowerRoman"/>
      <w:lvlText w:val="%6."/>
      <w:lvlJc w:val="right"/>
      <w:pPr>
        <w:ind w:left="4680" w:hanging="180"/>
      </w:pPr>
    </w:lvl>
    <w:lvl w:ilvl="6" w:tplc="0414000F">
      <w:start w:val="1"/>
      <w:numFmt w:val="decimal"/>
      <w:lvlText w:val="%7."/>
      <w:lvlJc w:val="left"/>
      <w:pPr>
        <w:ind w:left="5400" w:hanging="360"/>
      </w:pPr>
    </w:lvl>
    <w:lvl w:ilvl="7" w:tplc="04140019">
      <w:start w:val="1"/>
      <w:numFmt w:val="lowerLetter"/>
      <w:lvlText w:val="%8."/>
      <w:lvlJc w:val="left"/>
      <w:pPr>
        <w:ind w:left="6120" w:hanging="360"/>
      </w:pPr>
    </w:lvl>
    <w:lvl w:ilvl="8" w:tplc="0414001B">
      <w:start w:val="1"/>
      <w:numFmt w:val="lowerRoman"/>
      <w:lvlText w:val="%9."/>
      <w:lvlJc w:val="right"/>
      <w:pPr>
        <w:ind w:left="6840" w:hanging="180"/>
      </w:pPr>
    </w:lvl>
  </w:abstractNum>
  <w:abstractNum w:abstractNumId="38" w15:restartNumberingAfterBreak="0">
    <w:nsid w:val="76D5132A"/>
    <w:multiLevelType w:val="hybridMultilevel"/>
    <w:tmpl w:val="DDC2E1B8"/>
    <w:lvl w:ilvl="0" w:tplc="1458F8AA">
      <w:start w:val="1"/>
      <w:numFmt w:val="decimal"/>
      <w:lvlText w:val="%1."/>
      <w:lvlJc w:val="left"/>
      <w:pPr>
        <w:tabs>
          <w:tab w:val="num" w:pos="720"/>
        </w:tabs>
        <w:ind w:left="720" w:hanging="360"/>
      </w:pPr>
    </w:lvl>
    <w:lvl w:ilvl="1" w:tplc="1E6ECA1E">
      <w:start w:val="1"/>
      <w:numFmt w:val="decimal"/>
      <w:lvlText w:val="%2."/>
      <w:lvlJc w:val="left"/>
      <w:pPr>
        <w:tabs>
          <w:tab w:val="num" w:pos="1440"/>
        </w:tabs>
        <w:ind w:left="1440" w:hanging="360"/>
      </w:pPr>
    </w:lvl>
    <w:lvl w:ilvl="2" w:tplc="58CC079C">
      <w:start w:val="1"/>
      <w:numFmt w:val="decimal"/>
      <w:lvlText w:val="%3."/>
      <w:lvlJc w:val="left"/>
      <w:pPr>
        <w:tabs>
          <w:tab w:val="num" w:pos="2160"/>
        </w:tabs>
        <w:ind w:left="2160" w:hanging="360"/>
      </w:pPr>
    </w:lvl>
    <w:lvl w:ilvl="3" w:tplc="4BE62992">
      <w:start w:val="1"/>
      <w:numFmt w:val="decimal"/>
      <w:lvlText w:val="%4."/>
      <w:lvlJc w:val="left"/>
      <w:pPr>
        <w:tabs>
          <w:tab w:val="num" w:pos="2880"/>
        </w:tabs>
        <w:ind w:left="2880" w:hanging="360"/>
      </w:pPr>
    </w:lvl>
    <w:lvl w:ilvl="4" w:tplc="13389540">
      <w:start w:val="1"/>
      <w:numFmt w:val="decimal"/>
      <w:lvlText w:val="%5."/>
      <w:lvlJc w:val="left"/>
      <w:pPr>
        <w:tabs>
          <w:tab w:val="num" w:pos="3600"/>
        </w:tabs>
        <w:ind w:left="3600" w:hanging="360"/>
      </w:pPr>
    </w:lvl>
    <w:lvl w:ilvl="5" w:tplc="37647FA4">
      <w:start w:val="1"/>
      <w:numFmt w:val="decimal"/>
      <w:lvlText w:val="%6."/>
      <w:lvlJc w:val="left"/>
      <w:pPr>
        <w:tabs>
          <w:tab w:val="num" w:pos="4320"/>
        </w:tabs>
        <w:ind w:left="4320" w:hanging="360"/>
      </w:pPr>
    </w:lvl>
    <w:lvl w:ilvl="6" w:tplc="17821F90">
      <w:start w:val="1"/>
      <w:numFmt w:val="decimal"/>
      <w:lvlText w:val="%7."/>
      <w:lvlJc w:val="left"/>
      <w:pPr>
        <w:tabs>
          <w:tab w:val="num" w:pos="5040"/>
        </w:tabs>
        <w:ind w:left="5040" w:hanging="360"/>
      </w:pPr>
    </w:lvl>
    <w:lvl w:ilvl="7" w:tplc="18D4FC6A">
      <w:start w:val="1"/>
      <w:numFmt w:val="decimal"/>
      <w:lvlText w:val="%8."/>
      <w:lvlJc w:val="left"/>
      <w:pPr>
        <w:tabs>
          <w:tab w:val="num" w:pos="5760"/>
        </w:tabs>
        <w:ind w:left="5760" w:hanging="360"/>
      </w:pPr>
    </w:lvl>
    <w:lvl w:ilvl="8" w:tplc="371EEBC2">
      <w:start w:val="1"/>
      <w:numFmt w:val="decimal"/>
      <w:lvlText w:val="%9."/>
      <w:lvlJc w:val="left"/>
      <w:pPr>
        <w:tabs>
          <w:tab w:val="num" w:pos="6480"/>
        </w:tabs>
        <w:ind w:left="6480" w:hanging="360"/>
      </w:pPr>
    </w:lvl>
  </w:abstractNum>
  <w:abstractNum w:abstractNumId="39" w15:restartNumberingAfterBreak="0">
    <w:nsid w:val="79A744DB"/>
    <w:multiLevelType w:val="hybridMultilevel"/>
    <w:tmpl w:val="A24E1FA8"/>
    <w:lvl w:ilvl="0" w:tplc="72629430">
      <w:numFmt w:val="bullet"/>
      <w:lvlText w:val="-"/>
      <w:lvlJc w:val="left"/>
      <w:pPr>
        <w:ind w:left="360" w:hanging="360"/>
      </w:pPr>
      <w:rPr>
        <w:rFonts w:ascii="Arial" w:eastAsia="Calibr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D6B3429"/>
    <w:multiLevelType w:val="multilevel"/>
    <w:tmpl w:val="A1DA9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234447">
    <w:abstractNumId w:val="31"/>
  </w:num>
  <w:num w:numId="2" w16cid:durableId="1780953210">
    <w:abstractNumId w:val="10"/>
  </w:num>
  <w:num w:numId="3" w16cid:durableId="67001657">
    <w:abstractNumId w:val="17"/>
  </w:num>
  <w:num w:numId="4" w16cid:durableId="797605256">
    <w:abstractNumId w:val="34"/>
  </w:num>
  <w:num w:numId="5" w16cid:durableId="652608991">
    <w:abstractNumId w:val="3"/>
  </w:num>
  <w:num w:numId="6" w16cid:durableId="1838378857">
    <w:abstractNumId w:val="5"/>
  </w:num>
  <w:num w:numId="7" w16cid:durableId="1827091504">
    <w:abstractNumId w:val="36"/>
  </w:num>
  <w:num w:numId="8" w16cid:durableId="1422795554">
    <w:abstractNumId w:val="30"/>
  </w:num>
  <w:num w:numId="9" w16cid:durableId="2015912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28355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352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22489">
    <w:abstractNumId w:val="23"/>
  </w:num>
  <w:num w:numId="13" w16cid:durableId="1098059511">
    <w:abstractNumId w:val="29"/>
  </w:num>
  <w:num w:numId="14" w16cid:durableId="1462111329">
    <w:abstractNumId w:val="26"/>
  </w:num>
  <w:num w:numId="15" w16cid:durableId="109666351">
    <w:abstractNumId w:val="15"/>
  </w:num>
  <w:num w:numId="16" w16cid:durableId="942612607">
    <w:abstractNumId w:val="40"/>
  </w:num>
  <w:num w:numId="17" w16cid:durableId="1408073174">
    <w:abstractNumId w:val="6"/>
  </w:num>
  <w:num w:numId="18" w16cid:durableId="1631738583">
    <w:abstractNumId w:val="28"/>
  </w:num>
  <w:num w:numId="19" w16cid:durableId="873733874">
    <w:abstractNumId w:val="18"/>
  </w:num>
  <w:num w:numId="20" w16cid:durableId="1873955020">
    <w:abstractNumId w:val="9"/>
  </w:num>
  <w:num w:numId="21" w16cid:durableId="86849845">
    <w:abstractNumId w:val="7"/>
  </w:num>
  <w:num w:numId="22" w16cid:durableId="1746951770">
    <w:abstractNumId w:val="4"/>
  </w:num>
  <w:num w:numId="23" w16cid:durableId="1857302854">
    <w:abstractNumId w:val="13"/>
  </w:num>
  <w:num w:numId="24" w16cid:durableId="2002661833">
    <w:abstractNumId w:val="24"/>
    <w:lvlOverride w:ilvl="0"/>
    <w:lvlOverride w:ilvl="1">
      <w:startOverride w:val="1"/>
    </w:lvlOverride>
    <w:lvlOverride w:ilvl="2"/>
    <w:lvlOverride w:ilvl="3"/>
    <w:lvlOverride w:ilvl="4"/>
    <w:lvlOverride w:ilvl="5"/>
    <w:lvlOverride w:ilvl="6"/>
    <w:lvlOverride w:ilvl="7"/>
    <w:lvlOverride w:ilvl="8"/>
  </w:num>
  <w:num w:numId="25" w16cid:durableId="858356647">
    <w:abstractNumId w:val="33"/>
  </w:num>
  <w:num w:numId="26" w16cid:durableId="1285184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6358239">
    <w:abstractNumId w:val="16"/>
  </w:num>
  <w:num w:numId="28" w16cid:durableId="1003171250">
    <w:abstractNumId w:val="19"/>
  </w:num>
  <w:num w:numId="29" w16cid:durableId="1064530653">
    <w:abstractNumId w:val="20"/>
  </w:num>
  <w:num w:numId="30" w16cid:durableId="1745104137">
    <w:abstractNumId w:val="27"/>
  </w:num>
  <w:num w:numId="31" w16cid:durableId="1686710472">
    <w:abstractNumId w:val="39"/>
  </w:num>
  <w:num w:numId="32" w16cid:durableId="1043942294">
    <w:abstractNumId w:val="14"/>
  </w:num>
  <w:num w:numId="33" w16cid:durableId="18238380">
    <w:abstractNumId w:val="1"/>
  </w:num>
  <w:num w:numId="34" w16cid:durableId="1427459332">
    <w:abstractNumId w:val="22"/>
  </w:num>
  <w:num w:numId="35" w16cid:durableId="1403020704">
    <w:abstractNumId w:val="8"/>
  </w:num>
  <w:num w:numId="36" w16cid:durableId="1987969599">
    <w:abstractNumId w:val="21"/>
  </w:num>
  <w:num w:numId="37" w16cid:durableId="1336228377">
    <w:abstractNumId w:val="12"/>
  </w:num>
  <w:num w:numId="38" w16cid:durableId="477651393">
    <w:abstractNumId w:val="2"/>
  </w:num>
  <w:num w:numId="39" w16cid:durableId="1865706678">
    <w:abstractNumId w:val="35"/>
  </w:num>
  <w:num w:numId="40" w16cid:durableId="1385326204">
    <w:abstractNumId w:val="25"/>
  </w:num>
  <w:num w:numId="41" w16cid:durableId="710882950">
    <w:abstractNumId w:val="0"/>
  </w:num>
  <w:num w:numId="42" w16cid:durableId="91125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5C"/>
    <w:rsid w:val="00013D14"/>
    <w:rsid w:val="000228ED"/>
    <w:rsid w:val="000308B3"/>
    <w:rsid w:val="00036FB8"/>
    <w:rsid w:val="00050933"/>
    <w:rsid w:val="0005289F"/>
    <w:rsid w:val="00052B9D"/>
    <w:rsid w:val="00065144"/>
    <w:rsid w:val="0007412E"/>
    <w:rsid w:val="0007560D"/>
    <w:rsid w:val="0009616B"/>
    <w:rsid w:val="000961D3"/>
    <w:rsid w:val="000B7092"/>
    <w:rsid w:val="000D617C"/>
    <w:rsid w:val="000E629E"/>
    <w:rsid w:val="000F0EA9"/>
    <w:rsid w:val="000F72F0"/>
    <w:rsid w:val="000F7B95"/>
    <w:rsid w:val="001103B5"/>
    <w:rsid w:val="00111080"/>
    <w:rsid w:val="00114EBC"/>
    <w:rsid w:val="001216B6"/>
    <w:rsid w:val="00121EE9"/>
    <w:rsid w:val="001239BC"/>
    <w:rsid w:val="00130F05"/>
    <w:rsid w:val="001316C1"/>
    <w:rsid w:val="00137BB0"/>
    <w:rsid w:val="001479D5"/>
    <w:rsid w:val="00151094"/>
    <w:rsid w:val="00153DFA"/>
    <w:rsid w:val="001757A0"/>
    <w:rsid w:val="00186070"/>
    <w:rsid w:val="00192E83"/>
    <w:rsid w:val="0019362B"/>
    <w:rsid w:val="001A6FC0"/>
    <w:rsid w:val="001A7EA6"/>
    <w:rsid w:val="001C1B61"/>
    <w:rsid w:val="001C6703"/>
    <w:rsid w:val="001D28E5"/>
    <w:rsid w:val="001F0DFF"/>
    <w:rsid w:val="00206A84"/>
    <w:rsid w:val="00222432"/>
    <w:rsid w:val="002229C0"/>
    <w:rsid w:val="0022491B"/>
    <w:rsid w:val="00226297"/>
    <w:rsid w:val="00233B05"/>
    <w:rsid w:val="00233CD1"/>
    <w:rsid w:val="002543B9"/>
    <w:rsid w:val="00255EF2"/>
    <w:rsid w:val="00264923"/>
    <w:rsid w:val="002714EB"/>
    <w:rsid w:val="00293B52"/>
    <w:rsid w:val="00294552"/>
    <w:rsid w:val="002B506F"/>
    <w:rsid w:val="002C2B0D"/>
    <w:rsid w:val="002F24A0"/>
    <w:rsid w:val="002F3FAD"/>
    <w:rsid w:val="002F5CA8"/>
    <w:rsid w:val="00302F63"/>
    <w:rsid w:val="00305CA3"/>
    <w:rsid w:val="0031614A"/>
    <w:rsid w:val="003205CF"/>
    <w:rsid w:val="00344BBC"/>
    <w:rsid w:val="00346A65"/>
    <w:rsid w:val="003654CB"/>
    <w:rsid w:val="003705E2"/>
    <w:rsid w:val="00373047"/>
    <w:rsid w:val="00380513"/>
    <w:rsid w:val="00392CEA"/>
    <w:rsid w:val="003A041B"/>
    <w:rsid w:val="003B0FC9"/>
    <w:rsid w:val="003B2BFF"/>
    <w:rsid w:val="003B7827"/>
    <w:rsid w:val="003C19CE"/>
    <w:rsid w:val="003C2486"/>
    <w:rsid w:val="003D3353"/>
    <w:rsid w:val="003F2AAE"/>
    <w:rsid w:val="003F4C85"/>
    <w:rsid w:val="003F5403"/>
    <w:rsid w:val="00405B3B"/>
    <w:rsid w:val="00406153"/>
    <w:rsid w:val="0041765C"/>
    <w:rsid w:val="00433C57"/>
    <w:rsid w:val="004361CF"/>
    <w:rsid w:val="0045486F"/>
    <w:rsid w:val="004565AC"/>
    <w:rsid w:val="00461098"/>
    <w:rsid w:val="00462D05"/>
    <w:rsid w:val="0046675A"/>
    <w:rsid w:val="00467309"/>
    <w:rsid w:val="00484DAE"/>
    <w:rsid w:val="00486F05"/>
    <w:rsid w:val="00487134"/>
    <w:rsid w:val="00490D9C"/>
    <w:rsid w:val="004A22F0"/>
    <w:rsid w:val="004A482B"/>
    <w:rsid w:val="004B0A24"/>
    <w:rsid w:val="004C1C77"/>
    <w:rsid w:val="004E3B33"/>
    <w:rsid w:val="004F131E"/>
    <w:rsid w:val="004F231B"/>
    <w:rsid w:val="004F28C8"/>
    <w:rsid w:val="004F4C02"/>
    <w:rsid w:val="004F62C9"/>
    <w:rsid w:val="005018D7"/>
    <w:rsid w:val="00501D3A"/>
    <w:rsid w:val="005056DE"/>
    <w:rsid w:val="00507961"/>
    <w:rsid w:val="00522D90"/>
    <w:rsid w:val="00523E63"/>
    <w:rsid w:val="00543A2E"/>
    <w:rsid w:val="005567E0"/>
    <w:rsid w:val="0055761B"/>
    <w:rsid w:val="00561BBD"/>
    <w:rsid w:val="005634BE"/>
    <w:rsid w:val="00574741"/>
    <w:rsid w:val="00582F3A"/>
    <w:rsid w:val="00590E7B"/>
    <w:rsid w:val="005962BB"/>
    <w:rsid w:val="005A6FEF"/>
    <w:rsid w:val="005D1119"/>
    <w:rsid w:val="006177CB"/>
    <w:rsid w:val="00627AAE"/>
    <w:rsid w:val="00634A56"/>
    <w:rsid w:val="006379AB"/>
    <w:rsid w:val="006407E2"/>
    <w:rsid w:val="00641296"/>
    <w:rsid w:val="006417B4"/>
    <w:rsid w:val="006518F7"/>
    <w:rsid w:val="00685D58"/>
    <w:rsid w:val="00690898"/>
    <w:rsid w:val="00690AD2"/>
    <w:rsid w:val="006A36EC"/>
    <w:rsid w:val="006B3CCC"/>
    <w:rsid w:val="006B447C"/>
    <w:rsid w:val="006D2F7F"/>
    <w:rsid w:val="006D4796"/>
    <w:rsid w:val="006E0E0E"/>
    <w:rsid w:val="006E7CAB"/>
    <w:rsid w:val="006F2FDC"/>
    <w:rsid w:val="006F33FE"/>
    <w:rsid w:val="006F6A19"/>
    <w:rsid w:val="007022D4"/>
    <w:rsid w:val="00714D00"/>
    <w:rsid w:val="00717ED4"/>
    <w:rsid w:val="00733689"/>
    <w:rsid w:val="00736724"/>
    <w:rsid w:val="007444A2"/>
    <w:rsid w:val="00757BAA"/>
    <w:rsid w:val="007658C3"/>
    <w:rsid w:val="00780B41"/>
    <w:rsid w:val="00786B85"/>
    <w:rsid w:val="00787228"/>
    <w:rsid w:val="00787A66"/>
    <w:rsid w:val="00787DB0"/>
    <w:rsid w:val="00790545"/>
    <w:rsid w:val="00790989"/>
    <w:rsid w:val="007A0AA8"/>
    <w:rsid w:val="007A2391"/>
    <w:rsid w:val="007A5BD2"/>
    <w:rsid w:val="007A73FC"/>
    <w:rsid w:val="007B10AB"/>
    <w:rsid w:val="007B384F"/>
    <w:rsid w:val="007C7212"/>
    <w:rsid w:val="007D1409"/>
    <w:rsid w:val="007D475D"/>
    <w:rsid w:val="007D4B6D"/>
    <w:rsid w:val="007E3B8A"/>
    <w:rsid w:val="007F0A2D"/>
    <w:rsid w:val="007F0D49"/>
    <w:rsid w:val="007F24DD"/>
    <w:rsid w:val="008013A0"/>
    <w:rsid w:val="00831B68"/>
    <w:rsid w:val="008423AA"/>
    <w:rsid w:val="00870666"/>
    <w:rsid w:val="0088123E"/>
    <w:rsid w:val="00885234"/>
    <w:rsid w:val="008A2CF9"/>
    <w:rsid w:val="008C48AF"/>
    <w:rsid w:val="008E068E"/>
    <w:rsid w:val="008E0CB0"/>
    <w:rsid w:val="008E751A"/>
    <w:rsid w:val="008F5463"/>
    <w:rsid w:val="008F7D38"/>
    <w:rsid w:val="00907752"/>
    <w:rsid w:val="00910A25"/>
    <w:rsid w:val="00911DE6"/>
    <w:rsid w:val="00917754"/>
    <w:rsid w:val="0092173F"/>
    <w:rsid w:val="00925420"/>
    <w:rsid w:val="009368C8"/>
    <w:rsid w:val="00936F4E"/>
    <w:rsid w:val="0093792E"/>
    <w:rsid w:val="0094385E"/>
    <w:rsid w:val="00950C7C"/>
    <w:rsid w:val="00952186"/>
    <w:rsid w:val="0096592B"/>
    <w:rsid w:val="009758D9"/>
    <w:rsid w:val="009848A2"/>
    <w:rsid w:val="009A78D1"/>
    <w:rsid w:val="009B3E6E"/>
    <w:rsid w:val="009D2AD7"/>
    <w:rsid w:val="009E2772"/>
    <w:rsid w:val="009E5F0A"/>
    <w:rsid w:val="009F3D5B"/>
    <w:rsid w:val="00A00AD1"/>
    <w:rsid w:val="00A02DC0"/>
    <w:rsid w:val="00A10EA2"/>
    <w:rsid w:val="00A31519"/>
    <w:rsid w:val="00A3607E"/>
    <w:rsid w:val="00A409F7"/>
    <w:rsid w:val="00A417F2"/>
    <w:rsid w:val="00A41D6C"/>
    <w:rsid w:val="00A45AE1"/>
    <w:rsid w:val="00A54FC5"/>
    <w:rsid w:val="00A63243"/>
    <w:rsid w:val="00A638DE"/>
    <w:rsid w:val="00A72E1F"/>
    <w:rsid w:val="00A740A6"/>
    <w:rsid w:val="00A834BB"/>
    <w:rsid w:val="00A909FC"/>
    <w:rsid w:val="00A95F53"/>
    <w:rsid w:val="00AA6990"/>
    <w:rsid w:val="00AA7B1B"/>
    <w:rsid w:val="00AB32F8"/>
    <w:rsid w:val="00AB7EA8"/>
    <w:rsid w:val="00AC24BD"/>
    <w:rsid w:val="00AD62CD"/>
    <w:rsid w:val="00AD6ADB"/>
    <w:rsid w:val="00AD7288"/>
    <w:rsid w:val="00AE51E1"/>
    <w:rsid w:val="00AE53A7"/>
    <w:rsid w:val="00AE5A58"/>
    <w:rsid w:val="00AF049A"/>
    <w:rsid w:val="00B02CA3"/>
    <w:rsid w:val="00B02D67"/>
    <w:rsid w:val="00B041D9"/>
    <w:rsid w:val="00B068BA"/>
    <w:rsid w:val="00B10797"/>
    <w:rsid w:val="00B14C4C"/>
    <w:rsid w:val="00B228AE"/>
    <w:rsid w:val="00B2591D"/>
    <w:rsid w:val="00B40C69"/>
    <w:rsid w:val="00B520D6"/>
    <w:rsid w:val="00B54138"/>
    <w:rsid w:val="00B546A8"/>
    <w:rsid w:val="00B80349"/>
    <w:rsid w:val="00B80D43"/>
    <w:rsid w:val="00B835DC"/>
    <w:rsid w:val="00B84953"/>
    <w:rsid w:val="00B877B1"/>
    <w:rsid w:val="00B97F33"/>
    <w:rsid w:val="00BA1DE5"/>
    <w:rsid w:val="00BC09EF"/>
    <w:rsid w:val="00BC7B0E"/>
    <w:rsid w:val="00BD7714"/>
    <w:rsid w:val="00BF1EBF"/>
    <w:rsid w:val="00BF24B6"/>
    <w:rsid w:val="00BF5AFF"/>
    <w:rsid w:val="00C03703"/>
    <w:rsid w:val="00C12259"/>
    <w:rsid w:val="00C15AF1"/>
    <w:rsid w:val="00C201D1"/>
    <w:rsid w:val="00C26463"/>
    <w:rsid w:val="00C26FCA"/>
    <w:rsid w:val="00C35D4D"/>
    <w:rsid w:val="00C45CDF"/>
    <w:rsid w:val="00C753A7"/>
    <w:rsid w:val="00C860C6"/>
    <w:rsid w:val="00C87F9A"/>
    <w:rsid w:val="00C926FC"/>
    <w:rsid w:val="00C92EE4"/>
    <w:rsid w:val="00C9755B"/>
    <w:rsid w:val="00CA053E"/>
    <w:rsid w:val="00CA18F0"/>
    <w:rsid w:val="00CC7122"/>
    <w:rsid w:val="00CD0F0C"/>
    <w:rsid w:val="00CE3095"/>
    <w:rsid w:val="00CE3356"/>
    <w:rsid w:val="00CE40EC"/>
    <w:rsid w:val="00CE446B"/>
    <w:rsid w:val="00CE4FCE"/>
    <w:rsid w:val="00D05C36"/>
    <w:rsid w:val="00D14DA5"/>
    <w:rsid w:val="00D14E36"/>
    <w:rsid w:val="00D156DB"/>
    <w:rsid w:val="00D26ABB"/>
    <w:rsid w:val="00D342CA"/>
    <w:rsid w:val="00D37199"/>
    <w:rsid w:val="00D45FD6"/>
    <w:rsid w:val="00D5058C"/>
    <w:rsid w:val="00D569A1"/>
    <w:rsid w:val="00D608EC"/>
    <w:rsid w:val="00D8492D"/>
    <w:rsid w:val="00DA21BB"/>
    <w:rsid w:val="00DA456A"/>
    <w:rsid w:val="00DA45BA"/>
    <w:rsid w:val="00DA6EB4"/>
    <w:rsid w:val="00DB1B05"/>
    <w:rsid w:val="00DD2275"/>
    <w:rsid w:val="00DD5680"/>
    <w:rsid w:val="00DD7C53"/>
    <w:rsid w:val="00DE5973"/>
    <w:rsid w:val="00DE5A82"/>
    <w:rsid w:val="00E04E98"/>
    <w:rsid w:val="00E11CA0"/>
    <w:rsid w:val="00E22C26"/>
    <w:rsid w:val="00E262ED"/>
    <w:rsid w:val="00E42921"/>
    <w:rsid w:val="00E5497D"/>
    <w:rsid w:val="00E54F1A"/>
    <w:rsid w:val="00E602A9"/>
    <w:rsid w:val="00E61C20"/>
    <w:rsid w:val="00E62BA8"/>
    <w:rsid w:val="00E63137"/>
    <w:rsid w:val="00E70F64"/>
    <w:rsid w:val="00E71F79"/>
    <w:rsid w:val="00E81875"/>
    <w:rsid w:val="00E8676E"/>
    <w:rsid w:val="00E90DA0"/>
    <w:rsid w:val="00E93B87"/>
    <w:rsid w:val="00EC2346"/>
    <w:rsid w:val="00EC6FDE"/>
    <w:rsid w:val="00ED367B"/>
    <w:rsid w:val="00EF0648"/>
    <w:rsid w:val="00EF1A97"/>
    <w:rsid w:val="00EF764A"/>
    <w:rsid w:val="00F0111B"/>
    <w:rsid w:val="00F11138"/>
    <w:rsid w:val="00F15BCC"/>
    <w:rsid w:val="00F24594"/>
    <w:rsid w:val="00F32627"/>
    <w:rsid w:val="00F5210E"/>
    <w:rsid w:val="00F5215E"/>
    <w:rsid w:val="00F55F43"/>
    <w:rsid w:val="00F57151"/>
    <w:rsid w:val="00F60B4F"/>
    <w:rsid w:val="00F66B36"/>
    <w:rsid w:val="00F7128B"/>
    <w:rsid w:val="00FA391C"/>
    <w:rsid w:val="00FA3BE1"/>
    <w:rsid w:val="00FB5559"/>
    <w:rsid w:val="00FB5F67"/>
    <w:rsid w:val="00FB60B2"/>
    <w:rsid w:val="00FB6442"/>
    <w:rsid w:val="00FB7109"/>
    <w:rsid w:val="00FC6554"/>
    <w:rsid w:val="00FD5A17"/>
    <w:rsid w:val="00FE58B6"/>
    <w:rsid w:val="00FF4693"/>
    <w:rsid w:val="00FF71F3"/>
    <w:rsid w:val="00FF790C"/>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5B18C50"/>
  <w15:chartTrackingRefBased/>
  <w15:docId w15:val="{C91ECBB8-4742-4F80-90AF-2ED8564A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o-NO" w:eastAsia="no-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109"/>
    <w:pPr>
      <w:spacing w:before="180" w:after="60"/>
    </w:pPr>
    <w:rPr>
      <w:sz w:val="22"/>
      <w:lang w:val="nb-NO" w:eastAsia="nb-NO"/>
    </w:rPr>
  </w:style>
  <w:style w:type="paragraph" w:styleId="Overskrift1">
    <w:name w:val="heading 1"/>
    <w:next w:val="Normal"/>
    <w:qFormat/>
    <w:pPr>
      <w:keepNext/>
      <w:spacing w:before="240" w:after="120"/>
      <w:outlineLvl w:val="0"/>
    </w:pPr>
    <w:rPr>
      <w:b/>
      <w:noProof/>
      <w:kern w:val="28"/>
      <w:sz w:val="26"/>
      <w:lang w:val="nb-NO" w:eastAsia="nb-NO"/>
    </w:rPr>
  </w:style>
  <w:style w:type="paragraph" w:styleId="Overskrift2">
    <w:name w:val="heading 2"/>
    <w:basedOn w:val="Normal"/>
    <w:next w:val="Normal"/>
    <w:qFormat/>
    <w:pPr>
      <w:keepNext/>
      <w:spacing w:before="240"/>
      <w:outlineLvl w:val="1"/>
    </w:pPr>
    <w:rPr>
      <w:b/>
      <w:i/>
      <w:sz w:val="24"/>
    </w:rPr>
  </w:style>
  <w:style w:type="paragraph" w:styleId="Overskrift3">
    <w:name w:val="heading 3"/>
    <w:basedOn w:val="Normal"/>
    <w:next w:val="Normal"/>
    <w:qFormat/>
    <w:pPr>
      <w:keepNext/>
      <w:spacing w:before="240"/>
      <w:outlineLvl w:val="2"/>
    </w:pPr>
    <w:rPr>
      <w:b/>
      <w:sz w:val="24"/>
    </w:rPr>
  </w:style>
  <w:style w:type="paragraph" w:styleId="Overskrift6">
    <w:name w:val="heading 6"/>
    <w:basedOn w:val="Normal"/>
    <w:next w:val="Normal"/>
    <w:link w:val="Overskrift6Tegn"/>
    <w:semiHidden/>
    <w:unhideWhenUsed/>
    <w:qFormat/>
    <w:rsid w:val="009848A2"/>
    <w:pPr>
      <w:spacing w:before="240"/>
      <w:outlineLvl w:val="5"/>
    </w:pPr>
    <w:rPr>
      <w:rFonts w:ascii="Calibri" w:hAnsi="Calibri"/>
      <w:b/>
      <w:bCs/>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pPr>
      <w:tabs>
        <w:tab w:val="center" w:pos="4536"/>
        <w:tab w:val="right" w:pos="9072"/>
      </w:tabs>
    </w:pPr>
    <w:rPr>
      <w:noProof/>
      <w:lang w:val="nb-NO" w:eastAsia="nb-NO"/>
    </w:rPr>
  </w:style>
  <w:style w:type="paragraph" w:styleId="Bunntekst">
    <w:name w:val="footer"/>
    <w:pPr>
      <w:tabs>
        <w:tab w:val="center" w:pos="4536"/>
        <w:tab w:val="right" w:pos="9072"/>
      </w:tabs>
    </w:pPr>
    <w:rPr>
      <w:noProof/>
      <w:lang w:val="nb-NO" w:eastAsia="nb-NO"/>
    </w:rPr>
  </w:style>
  <w:style w:type="paragraph" w:customStyle="1" w:styleId="data">
    <w:name w:val="data"/>
    <w:pPr>
      <w:spacing w:before="240"/>
    </w:pPr>
    <w:rPr>
      <w:noProof/>
      <w:sz w:val="16"/>
      <w:lang w:val="nb-NO" w:eastAsia="nb-NO"/>
    </w:rPr>
  </w:style>
  <w:style w:type="paragraph" w:customStyle="1" w:styleId="grafik">
    <w:name w:val="grafik"/>
    <w:basedOn w:val="Normal"/>
    <w:pPr>
      <w:framePr w:w="1101" w:h="865" w:hSpace="141" w:wrap="around" w:vAnchor="page" w:hAnchor="page" w:x="1611" w:y="15553"/>
      <w:pBdr>
        <w:top w:val="single" w:sz="6" w:space="1" w:color="auto"/>
        <w:left w:val="single" w:sz="6" w:space="1" w:color="auto"/>
        <w:bottom w:val="single" w:sz="6" w:space="1" w:color="auto"/>
        <w:right w:val="single" w:sz="6" w:space="1" w:color="auto"/>
      </w:pBdr>
      <w:spacing w:before="0" w:after="0"/>
    </w:pPr>
  </w:style>
  <w:style w:type="paragraph" w:customStyle="1" w:styleId="1punkt140">
    <w:name w:val="1punkt140"/>
    <w:basedOn w:val="Normal"/>
    <w:pPr>
      <w:spacing w:before="80" w:after="0"/>
      <w:ind w:left="851" w:hanging="284"/>
    </w:pPr>
  </w:style>
  <w:style w:type="paragraph" w:customStyle="1" w:styleId="data1">
    <w:name w:val="data1"/>
    <w:rPr>
      <w:noProof/>
      <w:sz w:val="22"/>
      <w:lang w:val="nb-NO" w:eastAsia="nb-NO"/>
    </w:rPr>
  </w:style>
  <w:style w:type="paragraph" w:customStyle="1" w:styleId="1punkt040">
    <w:name w:val="1punkt040"/>
    <w:basedOn w:val="1punkt140"/>
    <w:pPr>
      <w:ind w:left="284"/>
    </w:pPr>
  </w:style>
  <w:style w:type="character" w:styleId="Hyperkobling">
    <w:name w:val="Hyperlink"/>
    <w:rsid w:val="007B384F"/>
    <w:rPr>
      <w:color w:val="0000FF"/>
      <w:u w:val="single"/>
    </w:rPr>
  </w:style>
  <w:style w:type="table" w:styleId="Tabellrutenett">
    <w:name w:val="Table Grid"/>
    <w:basedOn w:val="Vanligtabell"/>
    <w:rsid w:val="007B384F"/>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3B0FC9"/>
    <w:rPr>
      <w:rFonts w:ascii="Tahoma" w:hAnsi="Tahoma" w:cs="Tahoma"/>
      <w:sz w:val="16"/>
      <w:szCs w:val="16"/>
    </w:rPr>
  </w:style>
  <w:style w:type="paragraph" w:styleId="Rentekst">
    <w:name w:val="Plain Text"/>
    <w:basedOn w:val="Normal"/>
    <w:link w:val="RentekstTegn"/>
    <w:uiPriority w:val="99"/>
    <w:unhideWhenUsed/>
    <w:rsid w:val="00BA1DE5"/>
    <w:pPr>
      <w:spacing w:before="0" w:after="0"/>
    </w:pPr>
    <w:rPr>
      <w:rFonts w:ascii="Calibri" w:eastAsia="Calibri" w:hAnsi="Calibri"/>
      <w:szCs w:val="21"/>
      <w:lang w:eastAsia="en-US"/>
    </w:rPr>
  </w:style>
  <w:style w:type="character" w:customStyle="1" w:styleId="RentekstTegn">
    <w:name w:val="Ren tekst Tegn"/>
    <w:link w:val="Rentekst"/>
    <w:uiPriority w:val="99"/>
    <w:rsid w:val="00BA1DE5"/>
    <w:rPr>
      <w:rFonts w:ascii="Calibri" w:eastAsia="Calibri" w:hAnsi="Calibri"/>
      <w:sz w:val="22"/>
      <w:szCs w:val="21"/>
      <w:lang w:eastAsia="en-US"/>
    </w:rPr>
  </w:style>
  <w:style w:type="paragraph" w:styleId="Listeavsnitt">
    <w:name w:val="List Paragraph"/>
    <w:basedOn w:val="Normal"/>
    <w:uiPriority w:val="34"/>
    <w:qFormat/>
    <w:rsid w:val="00013D14"/>
    <w:pPr>
      <w:spacing w:before="0" w:after="200" w:line="276" w:lineRule="auto"/>
      <w:ind w:left="720"/>
      <w:contextualSpacing/>
    </w:pPr>
    <w:rPr>
      <w:rFonts w:ascii="Calibri" w:eastAsia="Calibri" w:hAnsi="Calibri"/>
      <w:szCs w:val="22"/>
      <w:lang w:eastAsia="en-US"/>
    </w:rPr>
  </w:style>
  <w:style w:type="paragraph" w:styleId="NormalWeb">
    <w:name w:val="Normal (Web)"/>
    <w:basedOn w:val="Normal"/>
    <w:uiPriority w:val="99"/>
    <w:unhideWhenUsed/>
    <w:rsid w:val="00714D00"/>
    <w:pPr>
      <w:spacing w:before="100" w:beforeAutospacing="1" w:after="100" w:afterAutospacing="1"/>
    </w:pPr>
    <w:rPr>
      <w:sz w:val="24"/>
      <w:szCs w:val="24"/>
    </w:rPr>
  </w:style>
  <w:style w:type="character" w:styleId="Sterk">
    <w:name w:val="Strong"/>
    <w:qFormat/>
    <w:rsid w:val="00714D00"/>
    <w:rPr>
      <w:b/>
      <w:bCs/>
    </w:rPr>
  </w:style>
  <w:style w:type="character" w:customStyle="1" w:styleId="Overskrift6Tegn">
    <w:name w:val="Overskrift 6 Tegn"/>
    <w:link w:val="Overskrift6"/>
    <w:semiHidden/>
    <w:rsid w:val="009848A2"/>
    <w:rPr>
      <w:rFonts w:ascii="Calibri" w:eastAsia="Times New Roman" w:hAnsi="Calibri" w:cs="Times New Roman"/>
      <w:b/>
      <w:bCs/>
      <w:sz w:val="22"/>
      <w:szCs w:val="22"/>
    </w:rPr>
  </w:style>
  <w:style w:type="character" w:styleId="Fulgthyperkobling">
    <w:name w:val="FollowedHyperlink"/>
    <w:basedOn w:val="Standardskriftforavsnitt"/>
    <w:rsid w:val="009D2AD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772063">
      <w:bodyDiv w:val="1"/>
      <w:marLeft w:val="0"/>
      <w:marRight w:val="0"/>
      <w:marTop w:val="0"/>
      <w:marBottom w:val="0"/>
      <w:divBdr>
        <w:top w:val="none" w:sz="0" w:space="0" w:color="auto"/>
        <w:left w:val="none" w:sz="0" w:space="0" w:color="auto"/>
        <w:bottom w:val="none" w:sz="0" w:space="0" w:color="auto"/>
        <w:right w:val="none" w:sz="0" w:space="0" w:color="auto"/>
      </w:divBdr>
    </w:div>
    <w:div w:id="884757234">
      <w:bodyDiv w:val="1"/>
      <w:marLeft w:val="0"/>
      <w:marRight w:val="0"/>
      <w:marTop w:val="0"/>
      <w:marBottom w:val="0"/>
      <w:divBdr>
        <w:top w:val="none" w:sz="0" w:space="0" w:color="auto"/>
        <w:left w:val="none" w:sz="0" w:space="0" w:color="auto"/>
        <w:bottom w:val="none" w:sz="0" w:space="0" w:color="auto"/>
        <w:right w:val="none" w:sz="0" w:space="0" w:color="auto"/>
      </w:divBdr>
    </w:div>
    <w:div w:id="897741710">
      <w:bodyDiv w:val="1"/>
      <w:marLeft w:val="0"/>
      <w:marRight w:val="0"/>
      <w:marTop w:val="0"/>
      <w:marBottom w:val="0"/>
      <w:divBdr>
        <w:top w:val="none" w:sz="0" w:space="0" w:color="auto"/>
        <w:left w:val="none" w:sz="0" w:space="0" w:color="auto"/>
        <w:bottom w:val="none" w:sz="0" w:space="0" w:color="auto"/>
        <w:right w:val="none" w:sz="0" w:space="0" w:color="auto"/>
      </w:divBdr>
    </w:div>
    <w:div w:id="1317077076">
      <w:bodyDiv w:val="1"/>
      <w:marLeft w:val="0"/>
      <w:marRight w:val="0"/>
      <w:marTop w:val="0"/>
      <w:marBottom w:val="0"/>
      <w:divBdr>
        <w:top w:val="none" w:sz="0" w:space="0" w:color="auto"/>
        <w:left w:val="none" w:sz="0" w:space="0" w:color="auto"/>
        <w:bottom w:val="none" w:sz="0" w:space="0" w:color="auto"/>
        <w:right w:val="none" w:sz="0" w:space="0" w:color="auto"/>
      </w:divBdr>
    </w:div>
    <w:div w:id="1577323314">
      <w:bodyDiv w:val="1"/>
      <w:marLeft w:val="0"/>
      <w:marRight w:val="0"/>
      <w:marTop w:val="0"/>
      <w:marBottom w:val="0"/>
      <w:divBdr>
        <w:top w:val="none" w:sz="0" w:space="0" w:color="auto"/>
        <w:left w:val="none" w:sz="0" w:space="0" w:color="auto"/>
        <w:bottom w:val="none" w:sz="0" w:space="0" w:color="auto"/>
        <w:right w:val="none" w:sz="0" w:space="0" w:color="auto"/>
      </w:divBdr>
    </w:div>
    <w:div w:id="1719553508">
      <w:bodyDiv w:val="1"/>
      <w:marLeft w:val="0"/>
      <w:marRight w:val="0"/>
      <w:marTop w:val="0"/>
      <w:marBottom w:val="0"/>
      <w:divBdr>
        <w:top w:val="none" w:sz="0" w:space="0" w:color="auto"/>
        <w:left w:val="none" w:sz="0" w:space="0" w:color="auto"/>
        <w:bottom w:val="none" w:sz="0" w:space="0" w:color="auto"/>
        <w:right w:val="none" w:sz="0" w:space="0" w:color="auto"/>
      </w:divBdr>
    </w:div>
    <w:div w:id="1790003358">
      <w:bodyDiv w:val="1"/>
      <w:marLeft w:val="0"/>
      <w:marRight w:val="0"/>
      <w:marTop w:val="0"/>
      <w:marBottom w:val="0"/>
      <w:divBdr>
        <w:top w:val="none" w:sz="0" w:space="0" w:color="auto"/>
        <w:left w:val="none" w:sz="0" w:space="0" w:color="auto"/>
        <w:bottom w:val="none" w:sz="0" w:space="0" w:color="auto"/>
        <w:right w:val="none" w:sz="0" w:space="0" w:color="auto"/>
      </w:divBdr>
    </w:div>
    <w:div w:id="213400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dir.no/eksamen-og-prover/eksamen/administrere-eksa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1B385657EC39243A822D5F0DFD755F9" ma:contentTypeVersion="13" ma:contentTypeDescription="Opprett et nytt dokument." ma:contentTypeScope="" ma:versionID="fd7e37ea4489eaa5446ad4dae07814b2">
  <xsd:schema xmlns:xsd="http://www.w3.org/2001/XMLSchema" xmlns:xs="http://www.w3.org/2001/XMLSchema" xmlns:p="http://schemas.microsoft.com/office/2006/metadata/properties" xmlns:ns3="0c1afce6-e2a6-41f3-8001-68c35a4dd3a9" xmlns:ns4="a6838386-912f-4516-8f28-ebea1ff8737b" targetNamespace="http://schemas.microsoft.com/office/2006/metadata/properties" ma:root="true" ma:fieldsID="f7e02355959e1f414f255012c01a6bf9" ns3:_="" ns4:_="">
    <xsd:import namespace="0c1afce6-e2a6-41f3-8001-68c35a4dd3a9"/>
    <xsd:import namespace="a6838386-912f-4516-8f28-ebea1ff873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afce6-e2a6-41f3-8001-68c35a4d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38386-912f-4516-8f28-ebea1ff8737b"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SharingHintHash" ma:index="20"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75AC65-5124-4A26-B72E-0B6C676469D5}">
  <ds:schemaRefs>
    <ds:schemaRef ds:uri="http://schemas.microsoft.com/sharepoint/v3/contenttype/forms"/>
  </ds:schemaRefs>
</ds:datastoreItem>
</file>

<file path=customXml/itemProps2.xml><?xml version="1.0" encoding="utf-8"?>
<ds:datastoreItem xmlns:ds="http://schemas.openxmlformats.org/officeDocument/2006/customXml" ds:itemID="{EAE2EA60-B2FA-4E22-BA54-63B7BC129E41}">
  <ds:schemaRefs>
    <ds:schemaRef ds:uri="http://schemas.openxmlformats.org/officeDocument/2006/bibliography"/>
  </ds:schemaRefs>
</ds:datastoreItem>
</file>

<file path=customXml/itemProps3.xml><?xml version="1.0" encoding="utf-8"?>
<ds:datastoreItem xmlns:ds="http://schemas.openxmlformats.org/officeDocument/2006/customXml" ds:itemID="{CA936449-FABF-4E31-AF28-90D248C88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afce6-e2a6-41f3-8001-68c35a4dd3a9"/>
    <ds:schemaRef ds:uri="a6838386-912f-4516-8f28-ebea1ff8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A95D6-4F71-4688-AAFB-882893E3DA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6075</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Brevark</vt:lpstr>
    </vt:vector>
  </TitlesOfParts>
  <Company>Skoleetaten i Oslo</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Brevark</dc:title>
  <dc:subject/>
  <dc:creator>Randi Johanne Fredriksen</dc:creator>
  <cp:keywords/>
  <cp:lastModifiedBy>Jarle Langeland</cp:lastModifiedBy>
  <cp:revision>3</cp:revision>
  <cp:lastPrinted>2016-09-27T09:02:00Z</cp:lastPrinted>
  <dcterms:created xsi:type="dcterms:W3CDTF">2026-04-09T13:00:00Z</dcterms:created>
  <dcterms:modified xsi:type="dcterms:W3CDTF">2026-04-13T09:49:00Z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0x01010061B385657EC39243A822D5F0DFD755F9</vt:lpwstr>
  </property>
</Properties>
</file>